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264160">
        <w:t>2 maggio</w:t>
      </w:r>
      <w:r w:rsidR="00C25BFD">
        <w:t xml:space="preserve"> 2025</w:t>
      </w:r>
    </w:p>
    <w:p w:rsidR="00FA34BD" w:rsidRDefault="00FA34BD">
      <w:pPr>
        <w:spacing w:after="0"/>
        <w:jc w:val="center"/>
        <w:rPr>
          <w:b/>
        </w:rPr>
      </w:pPr>
    </w:p>
    <w:p w:rsidR="00FA34BD" w:rsidRDefault="00FA34BD">
      <w:pPr>
        <w:spacing w:after="0"/>
        <w:jc w:val="center"/>
        <w:rPr>
          <w:b/>
        </w:rPr>
      </w:pPr>
    </w:p>
    <w:p w:rsidR="007D65C5" w:rsidRPr="00053CDB" w:rsidRDefault="00C25BFD">
      <w:pPr>
        <w:spacing w:after="0"/>
        <w:jc w:val="center"/>
        <w:rPr>
          <w:b/>
        </w:rPr>
      </w:pPr>
      <w:r>
        <w:rPr>
          <w:b/>
        </w:rPr>
        <w:t>COMUNICATO STAMPA</w:t>
      </w:r>
      <w:r w:rsidR="005C068B" w:rsidRPr="00053CDB">
        <w:rPr>
          <w:b/>
          <w:sz w:val="32"/>
          <w:szCs w:val="32"/>
        </w:rPr>
        <w:br/>
      </w:r>
    </w:p>
    <w:p w:rsidR="00FA34BD" w:rsidRDefault="00C25BFD" w:rsidP="003674A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sz w:val="28"/>
          <w:szCs w:val="28"/>
        </w:rPr>
      </w:pPr>
      <w:bookmarkStart w:id="0" w:name="_GoBack"/>
      <w:r w:rsidRPr="00C25BFD">
        <w:rPr>
          <w:rFonts w:eastAsia="Times New Roman"/>
          <w:b/>
          <w:bCs/>
          <w:color w:val="222222"/>
          <w:sz w:val="28"/>
          <w:szCs w:val="28"/>
        </w:rPr>
        <w:t xml:space="preserve">Dalla stalla alla tavola: </w:t>
      </w:r>
      <w:r>
        <w:rPr>
          <w:rFonts w:eastAsia="Times New Roman"/>
          <w:b/>
          <w:bCs/>
          <w:color w:val="222222"/>
          <w:sz w:val="28"/>
          <w:szCs w:val="28"/>
        </w:rPr>
        <w:br/>
      </w:r>
      <w:r w:rsidRPr="00C25BFD">
        <w:rPr>
          <w:rFonts w:eastAsia="Times New Roman"/>
          <w:b/>
          <w:bCs/>
          <w:color w:val="222222"/>
          <w:sz w:val="28"/>
          <w:szCs w:val="28"/>
        </w:rPr>
        <w:t xml:space="preserve">il </w:t>
      </w:r>
      <w:proofErr w:type="spellStart"/>
      <w:r w:rsidRPr="00C25BFD">
        <w:rPr>
          <w:rFonts w:eastAsia="Times New Roman"/>
          <w:b/>
          <w:bCs/>
          <w:color w:val="222222"/>
          <w:sz w:val="28"/>
          <w:szCs w:val="28"/>
        </w:rPr>
        <w:t>microbioma</w:t>
      </w:r>
      <w:proofErr w:type="spellEnd"/>
      <w:r w:rsidRPr="00C25BFD">
        <w:rPr>
          <w:rFonts w:eastAsia="Times New Roman"/>
          <w:b/>
          <w:bCs/>
          <w:color w:val="222222"/>
          <w:sz w:val="28"/>
          <w:szCs w:val="28"/>
        </w:rPr>
        <w:t xml:space="preserve"> ambientale degli allevamenti per r</w:t>
      </w:r>
      <w:r>
        <w:rPr>
          <w:rFonts w:eastAsia="Times New Roman"/>
          <w:b/>
          <w:bCs/>
          <w:color w:val="222222"/>
          <w:sz w:val="28"/>
          <w:szCs w:val="28"/>
        </w:rPr>
        <w:t>idurre l'antibiotico resistenza</w:t>
      </w:r>
      <w:r w:rsidRPr="00C25BFD">
        <w:rPr>
          <w:rFonts w:eastAsia="Times New Roman"/>
          <w:b/>
          <w:bCs/>
          <w:color w:val="222222"/>
          <w:sz w:val="28"/>
          <w:szCs w:val="28"/>
        </w:rPr>
        <w:t>.</w:t>
      </w:r>
    </w:p>
    <w:p w:rsidR="008D3521" w:rsidRDefault="00264160" w:rsidP="003674A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La</w:t>
      </w:r>
      <w:r w:rsidR="008D3521" w:rsidRPr="002D65FC">
        <w:rPr>
          <w:rFonts w:eastAsia="Times New Roman"/>
          <w:b/>
          <w:bCs/>
          <w:color w:val="222222"/>
          <w:sz w:val="28"/>
          <w:szCs w:val="28"/>
        </w:rPr>
        <w:t xml:space="preserve"> Fondazione Banca del Monte di Lucca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organizza un seminario</w:t>
      </w:r>
    </w:p>
    <w:p w:rsidR="003674AE" w:rsidRPr="002746DF" w:rsidRDefault="003674AE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2746DF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:rsidR="003A28D3" w:rsidRPr="00C25BFD" w:rsidRDefault="00C25BFD" w:rsidP="00C25BFD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25BFD">
        <w:rPr>
          <w:rFonts w:asciiTheme="majorHAnsi" w:eastAsia="Times New Roman" w:hAnsiTheme="majorHAnsi" w:cstheme="majorHAnsi"/>
          <w:b/>
          <w:sz w:val="24"/>
          <w:szCs w:val="24"/>
        </w:rPr>
        <w:t xml:space="preserve">“Dalla stalla alla tavola: il </w:t>
      </w:r>
      <w:proofErr w:type="spellStart"/>
      <w:r w:rsidRPr="00C25BFD">
        <w:rPr>
          <w:rFonts w:asciiTheme="majorHAnsi" w:eastAsia="Times New Roman" w:hAnsiTheme="majorHAnsi" w:cstheme="majorHAnsi"/>
          <w:b/>
          <w:sz w:val="24"/>
          <w:szCs w:val="24"/>
        </w:rPr>
        <w:t>microbioma</w:t>
      </w:r>
      <w:proofErr w:type="spellEnd"/>
      <w:r w:rsidRPr="00C25BFD">
        <w:rPr>
          <w:rFonts w:asciiTheme="majorHAnsi" w:eastAsia="Times New Roman" w:hAnsiTheme="majorHAnsi" w:cstheme="majorHAnsi"/>
          <w:b/>
          <w:sz w:val="24"/>
          <w:szCs w:val="24"/>
        </w:rPr>
        <w:t xml:space="preserve"> ambientale degli allevamenti per ridurre l'antibiotico resistenza".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4160">
        <w:rPr>
          <w:rFonts w:asciiTheme="majorHAnsi" w:eastAsia="Times New Roman" w:hAnsiTheme="majorHAnsi" w:cstheme="majorHAnsi"/>
          <w:sz w:val="24"/>
          <w:szCs w:val="24"/>
        </w:rPr>
        <w:t>La Fondazione Banca del Monte di Lucca organizza n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 xml:space="preserve">ell’auditorium del Palazzo delle Esposizioni di Lucca </w:t>
      </w:r>
      <w:r w:rsidR="00264160">
        <w:rPr>
          <w:rFonts w:asciiTheme="majorHAnsi" w:eastAsia="Times New Roman" w:hAnsiTheme="majorHAnsi" w:cstheme="majorHAnsi"/>
          <w:sz w:val="24"/>
          <w:szCs w:val="24"/>
        </w:rPr>
        <w:t>un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D3521">
        <w:rPr>
          <w:rFonts w:asciiTheme="majorHAnsi" w:eastAsia="Times New Roman" w:hAnsiTheme="majorHAnsi" w:cstheme="majorHAnsi"/>
          <w:sz w:val="24"/>
          <w:szCs w:val="24"/>
        </w:rPr>
        <w:t xml:space="preserve">convegno che segue quello tenutosi a giugno 2024 sul </w:t>
      </w:r>
      <w:proofErr w:type="spellStart"/>
      <w:r w:rsidR="008D3521">
        <w:rPr>
          <w:rFonts w:asciiTheme="majorHAnsi" w:eastAsia="Times New Roman" w:hAnsiTheme="majorHAnsi" w:cstheme="majorHAnsi"/>
          <w:sz w:val="24"/>
          <w:szCs w:val="24"/>
        </w:rPr>
        <w:t>microbioma</w:t>
      </w:r>
      <w:proofErr w:type="spellEnd"/>
      <w:r w:rsidR="008D3521">
        <w:rPr>
          <w:rFonts w:asciiTheme="majorHAnsi" w:eastAsia="Times New Roman" w:hAnsiTheme="majorHAnsi" w:cstheme="majorHAnsi"/>
          <w:sz w:val="24"/>
          <w:szCs w:val="24"/>
        </w:rPr>
        <w:t xml:space="preserve"> ambientale.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 xml:space="preserve"> Questa volta il tema oggetto di analisi sarà quello relativo al benessere animale, riconducibile a buone pratiche di allevamento e quindi di alimentazione.</w:t>
      </w:r>
    </w:p>
    <w:p w:rsidR="003A28D3" w:rsidRPr="00C25BFD" w:rsidRDefault="00C25BFD" w:rsidP="00C25B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25BFD">
        <w:rPr>
          <w:rFonts w:asciiTheme="majorHAnsi" w:eastAsia="Times New Roman" w:hAnsiTheme="majorHAnsi" w:cstheme="majorHAnsi"/>
          <w:sz w:val="24"/>
          <w:szCs w:val="24"/>
        </w:rPr>
        <w:t>“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Da secoli, negli ambienti in cui avvengono le trasformazioni del latte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>,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si osserva come si creano degli equilibri e degli ambienti microbici favorevoli alla caseificazione ed al mantenimento naturale dei prodotti caseari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r w:rsidR="008D3521">
        <w:rPr>
          <w:rFonts w:asciiTheme="majorHAnsi" w:eastAsia="Times New Roman" w:hAnsiTheme="majorHAnsi" w:cstheme="majorHAnsi"/>
          <w:sz w:val="24"/>
          <w:szCs w:val="24"/>
        </w:rPr>
        <w:t>affermano gli organizzatori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 xml:space="preserve"> -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. Lo stesso avviene nei luoghi di stagionatura e produzione dei salumi, nella produzione di bevande e alcolici e molti altri prodotti gastronomici tipici.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L’ambiente “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>filo caseario”,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i batteri “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>filo caseari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”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>, come anche il giapponese 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“</w:t>
      </w:r>
      <w:proofErr w:type="spellStart"/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Lactobacillus</w:t>
      </w:r>
      <w:proofErr w:type="spellEnd"/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Sakei</w:t>
      </w:r>
      <w:proofErr w:type="spellEnd"/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”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>,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sono solo alcuni degli esempi che investono la sana e corretta produzione biologica degli alimenti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>”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3A28D3" w:rsidRPr="00C25BFD" w:rsidRDefault="008D3521" w:rsidP="0026416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Nell’incontro </w:t>
      </w:r>
      <w:r w:rsidR="00C25BFD" w:rsidRPr="00C25BFD">
        <w:rPr>
          <w:rFonts w:asciiTheme="majorHAnsi" w:eastAsia="Times New Roman" w:hAnsiTheme="majorHAnsi" w:cstheme="majorHAnsi"/>
          <w:sz w:val="24"/>
          <w:szCs w:val="24"/>
        </w:rPr>
        <w:t xml:space="preserve">si parlerà in generale di </w:t>
      </w:r>
      <w:proofErr w:type="spellStart"/>
      <w:r w:rsidR="00C25BFD" w:rsidRPr="00C25BFD">
        <w:rPr>
          <w:rFonts w:asciiTheme="majorHAnsi" w:eastAsia="Times New Roman" w:hAnsiTheme="majorHAnsi" w:cstheme="majorHAnsi"/>
          <w:sz w:val="24"/>
          <w:szCs w:val="24"/>
        </w:rPr>
        <w:t>microbiota</w:t>
      </w:r>
      <w:proofErr w:type="spellEnd"/>
      <w:r w:rsidR="00C25BFD" w:rsidRPr="00C25BFD">
        <w:rPr>
          <w:rFonts w:asciiTheme="majorHAnsi" w:eastAsia="Times New Roman" w:hAnsiTheme="majorHAnsi" w:cstheme="majorHAnsi"/>
          <w:sz w:val="24"/>
          <w:szCs w:val="24"/>
        </w:rPr>
        <w:t xml:space="preserve"> ambientale e 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dell</w:t>
      </w:r>
      <w:r w:rsidR="00C25BFD" w:rsidRPr="00C25BFD">
        <w:rPr>
          <w:rFonts w:asciiTheme="majorHAnsi" w:eastAsia="Times New Roman" w:hAnsiTheme="majorHAnsi" w:cstheme="majorHAnsi"/>
          <w:sz w:val="24"/>
          <w:szCs w:val="24"/>
        </w:rPr>
        <w:t>e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sue applicazioni negli allevamenti, nelle coltivazioni e negli ecosistemi gastronomici.</w:t>
      </w:r>
      <w:r w:rsidR="00C25BFD" w:rsidRPr="00C25BFD">
        <w:rPr>
          <w:rFonts w:asciiTheme="majorHAnsi" w:eastAsia="Times New Roman" w:hAnsiTheme="majorHAnsi" w:cstheme="majorHAnsi"/>
          <w:sz w:val="24"/>
          <w:szCs w:val="24"/>
        </w:rPr>
        <w:t xml:space="preserve"> Si tratta di un 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evento </w:t>
      </w:r>
      <w:r w:rsidR="00C25BFD" w:rsidRPr="00C25BFD">
        <w:rPr>
          <w:rFonts w:asciiTheme="majorHAnsi" w:eastAsia="Times New Roman" w:hAnsiTheme="majorHAnsi" w:cstheme="majorHAnsi"/>
          <w:sz w:val="24"/>
          <w:szCs w:val="24"/>
        </w:rPr>
        <w:t>in continuità con il convegno “I batteri buoni.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Il </w:t>
      </w:r>
      <w:proofErr w:type="spellStart"/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microbioma</w:t>
      </w:r>
      <w:proofErr w:type="spellEnd"/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ambientale: pratiche per una igienizzazione efficace”</w:t>
      </w:r>
      <w:r w:rsidR="00C25BFD" w:rsidRPr="00C25BFD">
        <w:rPr>
          <w:rFonts w:asciiTheme="majorHAnsi" w:eastAsia="Times New Roman" w:hAnsiTheme="majorHAnsi" w:cstheme="majorHAnsi"/>
          <w:sz w:val="24"/>
          <w:szCs w:val="24"/>
        </w:rPr>
        <w:t>, che si è svolto sempre nell’auditorium del Palazzo il 7 giugno 2024.</w:t>
      </w:r>
    </w:p>
    <w:p w:rsidR="009640EC" w:rsidRDefault="00C25BFD" w:rsidP="0026416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25BFD">
        <w:rPr>
          <w:rFonts w:asciiTheme="majorHAnsi" w:eastAsia="Times New Roman" w:hAnsiTheme="majorHAnsi" w:cstheme="majorHAnsi"/>
          <w:sz w:val="24"/>
          <w:szCs w:val="24"/>
        </w:rPr>
        <w:t>“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L’obiettivo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 xml:space="preserve"> – proseguono gli organizzatori -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è di focalizzare l’utilità di questo approccio per la salute alimentare, il benessere animale, l’abbattimento dell’</w:t>
      </w:r>
      <w:proofErr w:type="spellStart"/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antibioticoresistenza</w:t>
      </w:r>
      <w:proofErr w:type="spellEnd"/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 xml:space="preserve"> e dell’inquinamento chimico da disinfettanti la prevenzione efficace delle zoonosi e delle nuove pandemie come l’influenza aviaria e la peste suina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>”</w:t>
      </w:r>
      <w:r w:rsidR="003A28D3" w:rsidRPr="00C25BFD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8D3521" w:rsidRDefault="00264160" w:rsidP="00264160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</w:t>
      </w:r>
      <w:r w:rsidRPr="00C25BFD">
        <w:rPr>
          <w:rFonts w:asciiTheme="majorHAnsi" w:eastAsia="Times New Roman" w:hAnsiTheme="majorHAnsi" w:cstheme="majorHAnsi"/>
          <w:sz w:val="24"/>
          <w:szCs w:val="24"/>
        </w:rPr>
        <w:t xml:space="preserve">abato 31 maggio 2025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alle </w:t>
      </w:r>
      <w:r>
        <w:rPr>
          <w:rFonts w:asciiTheme="majorHAnsi" w:eastAsia="Times New Roman" w:hAnsiTheme="majorHAnsi" w:cstheme="majorHAnsi"/>
          <w:sz w:val="24"/>
          <w:szCs w:val="24"/>
        </w:rPr>
        <w:t>16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ne</w:t>
      </w:r>
      <w:r w:rsidR="008D352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>parlerà</w:t>
      </w:r>
      <w:r w:rsidR="008D352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D3521" w:rsidRPr="002D65FC">
        <w:rPr>
          <w:rFonts w:asciiTheme="majorHAnsi" w:eastAsia="Times New Roman" w:hAnsiTheme="majorHAnsi" w:cstheme="majorHAnsi"/>
          <w:b/>
          <w:sz w:val="24"/>
          <w:szCs w:val="24"/>
        </w:rPr>
        <w:t>Elisabetta Caselli</w:t>
      </w:r>
      <w:r w:rsidR="008D3521" w:rsidRPr="002D65FC">
        <w:rPr>
          <w:rFonts w:asciiTheme="majorHAnsi" w:eastAsia="Times New Roman" w:hAnsiTheme="majorHAnsi" w:cstheme="majorHAnsi"/>
          <w:sz w:val="24"/>
          <w:szCs w:val="24"/>
        </w:rPr>
        <w:t>,</w:t>
      </w:r>
      <w:r w:rsidR="008D352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professoressa a</w:t>
      </w:r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>ssociata in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Microbiologia Clinica al</w:t>
      </w:r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 xml:space="preserve"> Dipartimento di Scienze dell’Ambiente e della Prevenzio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>ne dell’Università di Ferrara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 xml:space="preserve"> che d</w:t>
      </w:r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>a anni si occupa d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>ella</w:t>
      </w:r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 xml:space="preserve"> sanificazione sostenibile come strumento di contrasto all’antimicrobico resistenza. Con il suo gruppo di ricerca ha pubblicato oltre 150 lavori, collaborando regolarmente con prestigiosi gruppi internazionali.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 xml:space="preserve"> Nel suo intervento, dal titolo: </w:t>
      </w:r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 xml:space="preserve">“La ricerca e l’approccio </w:t>
      </w:r>
      <w:proofErr w:type="spellStart"/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>One</w:t>
      </w:r>
      <w:proofErr w:type="spellEnd"/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>Health</w:t>
      </w:r>
      <w:proofErr w:type="spellEnd"/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 xml:space="preserve"> nel contrasto all’AMR”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>, approfondirà il tema dell</w:t>
      </w:r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>’antimicrobico-resistenza (AMR)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>, che</w:t>
      </w:r>
      <w:r w:rsidR="008D3521" w:rsidRPr="008D3521">
        <w:rPr>
          <w:rFonts w:asciiTheme="majorHAnsi" w:eastAsia="Times New Roman" w:hAnsiTheme="majorHAnsi" w:cstheme="majorHAnsi"/>
          <w:sz w:val="24"/>
          <w:szCs w:val="24"/>
        </w:rPr>
        <w:t xml:space="preserve"> rappresenta una delle principali minacce per la salute globale, con implicazioni significative per la medicina umana, la salute animale e l’ambiente. </w:t>
      </w:r>
      <w:r w:rsidR="00647533">
        <w:rPr>
          <w:rFonts w:asciiTheme="majorHAnsi" w:eastAsia="Times New Roman" w:hAnsiTheme="majorHAnsi" w:cstheme="majorHAnsi"/>
          <w:sz w:val="24"/>
          <w:szCs w:val="24"/>
        </w:rPr>
        <w:t xml:space="preserve">Assieme a lei saranno presenti </w:t>
      </w:r>
      <w:r w:rsidR="00647533" w:rsidRPr="00647533">
        <w:rPr>
          <w:rFonts w:asciiTheme="majorHAnsi" w:eastAsia="Times New Roman" w:hAnsiTheme="majorHAnsi" w:cstheme="majorHAnsi"/>
          <w:b/>
          <w:sz w:val="24"/>
          <w:szCs w:val="24"/>
        </w:rPr>
        <w:t xml:space="preserve">Simona </w:t>
      </w:r>
      <w:proofErr w:type="spellStart"/>
      <w:r w:rsidR="00647533" w:rsidRPr="00647533">
        <w:rPr>
          <w:rFonts w:asciiTheme="majorHAnsi" w:eastAsia="Times New Roman" w:hAnsiTheme="majorHAnsi" w:cstheme="majorHAnsi"/>
          <w:b/>
          <w:sz w:val="24"/>
          <w:szCs w:val="24"/>
        </w:rPr>
        <w:t>Savini</w:t>
      </w:r>
      <w:proofErr w:type="spellEnd"/>
      <w:r w:rsidR="00647533">
        <w:rPr>
          <w:rFonts w:asciiTheme="majorHAnsi" w:eastAsia="Times New Roman" w:hAnsiTheme="majorHAnsi" w:cstheme="majorHAnsi"/>
          <w:sz w:val="24"/>
          <w:szCs w:val="24"/>
        </w:rPr>
        <w:t>, che affronterà il tema d</w:t>
      </w:r>
      <w:r w:rsidR="00647533" w:rsidRPr="00603FEC">
        <w:rPr>
          <w:rFonts w:asciiTheme="majorHAnsi" w:eastAsia="Times New Roman" w:hAnsiTheme="majorHAnsi" w:cstheme="majorHAnsi"/>
          <w:sz w:val="24"/>
          <w:szCs w:val="24"/>
        </w:rPr>
        <w:t xml:space="preserve">ell’impatto ambientale degli allevamenti intensivi e </w:t>
      </w:r>
      <w:r w:rsidR="00F93677">
        <w:rPr>
          <w:rFonts w:asciiTheme="majorHAnsi" w:eastAsia="Times New Roman" w:hAnsiTheme="majorHAnsi" w:cstheme="majorHAnsi"/>
          <w:sz w:val="24"/>
          <w:szCs w:val="24"/>
        </w:rPr>
        <w:t xml:space="preserve">soprattutto </w:t>
      </w:r>
      <w:r w:rsidR="00647533" w:rsidRPr="00603FEC">
        <w:rPr>
          <w:rFonts w:asciiTheme="majorHAnsi" w:eastAsia="Times New Roman" w:hAnsiTheme="majorHAnsi" w:cstheme="majorHAnsi"/>
          <w:sz w:val="24"/>
          <w:szCs w:val="24"/>
        </w:rPr>
        <w:t xml:space="preserve">delle proposte </w:t>
      </w:r>
      <w:r w:rsidR="00647533" w:rsidRPr="00603FEC">
        <w:rPr>
          <w:rFonts w:asciiTheme="majorHAnsi" w:eastAsia="Times New Roman" w:hAnsiTheme="majorHAnsi" w:cstheme="majorHAnsi"/>
          <w:sz w:val="24"/>
          <w:szCs w:val="24"/>
        </w:rPr>
        <w:lastRenderedPageBreak/>
        <w:t>politiche per limitarli, anche at</w:t>
      </w:r>
      <w:r>
        <w:rPr>
          <w:rFonts w:asciiTheme="majorHAnsi" w:eastAsia="Times New Roman" w:hAnsiTheme="majorHAnsi" w:cstheme="majorHAnsi"/>
          <w:sz w:val="24"/>
          <w:szCs w:val="24"/>
        </w:rPr>
        <w:t>traverso l’azione di Greenpeace,</w:t>
      </w:r>
      <w:r w:rsidR="00647533" w:rsidRPr="00603F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e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 xml:space="preserve"> una allevatrice del territorio, </w:t>
      </w:r>
      <w:r w:rsidR="002D65FC" w:rsidRPr="00A1586D">
        <w:rPr>
          <w:rFonts w:asciiTheme="majorHAnsi" w:eastAsia="Times New Roman" w:hAnsiTheme="majorHAnsi" w:cstheme="majorHAnsi"/>
          <w:b/>
          <w:sz w:val="24"/>
          <w:szCs w:val="24"/>
        </w:rPr>
        <w:t>Silvia Ferretti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>, che analizzerà la situazione relativa agli allevamenti e alle normative che li regolano</w:t>
      </w:r>
      <w:r w:rsidR="00A1586D">
        <w:rPr>
          <w:rFonts w:asciiTheme="majorHAnsi" w:eastAsia="Times New Roman" w:hAnsiTheme="majorHAnsi" w:cstheme="majorHAnsi"/>
          <w:sz w:val="24"/>
          <w:szCs w:val="24"/>
        </w:rPr>
        <w:t>, con particolare attenzione anche agli effetti sulle acque derivanti dall’uso di prodotti sanificanti e antibiotici negli allevamenti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 xml:space="preserve">. Al tavolo anche </w:t>
      </w:r>
      <w:r w:rsidR="00A1586D" w:rsidRPr="00A1586D">
        <w:rPr>
          <w:rFonts w:asciiTheme="majorHAnsi" w:eastAsia="Times New Roman" w:hAnsiTheme="majorHAnsi" w:cstheme="majorHAnsi"/>
          <w:b/>
          <w:sz w:val="24"/>
          <w:szCs w:val="24"/>
        </w:rPr>
        <w:t xml:space="preserve">Francesca </w:t>
      </w:r>
      <w:proofErr w:type="spellStart"/>
      <w:r w:rsidR="00A1586D" w:rsidRPr="00A1586D">
        <w:rPr>
          <w:rFonts w:asciiTheme="majorHAnsi" w:eastAsia="Times New Roman" w:hAnsiTheme="majorHAnsi" w:cstheme="majorHAnsi"/>
          <w:b/>
          <w:sz w:val="24"/>
          <w:szCs w:val="24"/>
        </w:rPr>
        <w:t>Pi</w:t>
      </w:r>
      <w:r w:rsidR="002A2D5B">
        <w:rPr>
          <w:rFonts w:asciiTheme="majorHAnsi" w:eastAsia="Times New Roman" w:hAnsiTheme="majorHAnsi" w:cstheme="majorHAnsi"/>
          <w:b/>
          <w:sz w:val="24"/>
          <w:szCs w:val="24"/>
        </w:rPr>
        <w:t>ss</w:t>
      </w:r>
      <w:r w:rsidR="00A1586D" w:rsidRPr="00A1586D">
        <w:rPr>
          <w:rFonts w:asciiTheme="majorHAnsi" w:eastAsia="Times New Roman" w:hAnsiTheme="majorHAnsi" w:cstheme="majorHAnsi"/>
          <w:b/>
          <w:sz w:val="24"/>
          <w:szCs w:val="24"/>
        </w:rPr>
        <w:t>eri</w:t>
      </w:r>
      <w:proofErr w:type="spellEnd"/>
      <w:r w:rsidR="002D65FC">
        <w:rPr>
          <w:rFonts w:asciiTheme="majorHAnsi" w:eastAsia="Times New Roman" w:hAnsiTheme="majorHAnsi" w:cstheme="majorHAnsi"/>
          <w:sz w:val="24"/>
          <w:szCs w:val="24"/>
        </w:rPr>
        <w:t>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medica</w:t>
      </w:r>
      <w:r w:rsidR="00A1586D">
        <w:rPr>
          <w:rFonts w:asciiTheme="majorHAnsi" w:eastAsia="Times New Roman" w:hAnsiTheme="majorHAnsi" w:cstheme="majorHAnsi"/>
          <w:sz w:val="24"/>
          <w:szCs w:val="24"/>
        </w:rPr>
        <w:t xml:space="preserve"> veterinaria </w:t>
      </w:r>
      <w:proofErr w:type="spellStart"/>
      <w:r w:rsidR="00A1586D">
        <w:rPr>
          <w:rFonts w:asciiTheme="majorHAnsi" w:eastAsia="Times New Roman" w:hAnsiTheme="majorHAnsi" w:cstheme="majorHAnsi"/>
          <w:sz w:val="24"/>
          <w:szCs w:val="24"/>
        </w:rPr>
        <w:t>agroecologa</w:t>
      </w:r>
      <w:proofErr w:type="spellEnd"/>
      <w:r w:rsidR="002A2D5B">
        <w:rPr>
          <w:rFonts w:asciiTheme="majorHAnsi" w:eastAsia="Times New Roman" w:hAnsiTheme="majorHAnsi" w:cstheme="majorHAnsi"/>
          <w:sz w:val="24"/>
          <w:szCs w:val="24"/>
        </w:rPr>
        <w:t xml:space="preserve"> della Associazione Italiana di </w:t>
      </w:r>
      <w:proofErr w:type="spellStart"/>
      <w:r w:rsidR="002A2D5B">
        <w:rPr>
          <w:rFonts w:asciiTheme="majorHAnsi" w:eastAsia="Times New Roman" w:hAnsiTheme="majorHAnsi" w:cstheme="majorHAnsi"/>
          <w:sz w:val="24"/>
          <w:szCs w:val="24"/>
        </w:rPr>
        <w:t>Agroecologia</w:t>
      </w:r>
      <w:proofErr w:type="spellEnd"/>
      <w:r w:rsidR="00A1586D">
        <w:rPr>
          <w:rFonts w:asciiTheme="majorHAnsi" w:eastAsia="Times New Roman" w:hAnsiTheme="majorHAnsi" w:cstheme="majorHAnsi"/>
          <w:sz w:val="24"/>
          <w:szCs w:val="24"/>
        </w:rPr>
        <w:t>,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 xml:space="preserve"> che p</w:t>
      </w:r>
      <w:r w:rsidR="002A2D5B">
        <w:rPr>
          <w:rFonts w:asciiTheme="majorHAnsi" w:eastAsia="Times New Roman" w:hAnsiTheme="majorHAnsi" w:cstheme="majorHAnsi"/>
          <w:sz w:val="24"/>
          <w:szCs w:val="24"/>
        </w:rPr>
        <w:t xml:space="preserve">arlerà di pratiche </w:t>
      </w:r>
      <w:proofErr w:type="spellStart"/>
      <w:r w:rsidR="002A2D5B">
        <w:rPr>
          <w:rFonts w:asciiTheme="majorHAnsi" w:eastAsia="Times New Roman" w:hAnsiTheme="majorHAnsi" w:cstheme="majorHAnsi"/>
          <w:sz w:val="24"/>
          <w:szCs w:val="24"/>
        </w:rPr>
        <w:t>agroecologiche</w:t>
      </w:r>
      <w:proofErr w:type="spellEnd"/>
      <w:r w:rsidR="002A2D5B">
        <w:rPr>
          <w:rFonts w:asciiTheme="majorHAnsi" w:eastAsia="Times New Roman" w:hAnsiTheme="majorHAnsi" w:cstheme="majorHAnsi"/>
          <w:sz w:val="24"/>
          <w:szCs w:val="24"/>
        </w:rPr>
        <w:t xml:space="preserve"> in allevamento animale,</w:t>
      </w:r>
      <w:r w:rsidR="002A2D5B">
        <w:rPr>
          <w:rFonts w:ascii="Arial" w:hAnsi="Arial" w:cs="Arial"/>
          <w:color w:val="222222"/>
          <w:shd w:val="clear" w:color="auto" w:fill="FFFFFF"/>
        </w:rPr>
        <w:t xml:space="preserve"> descrivendo il loro effetto sulla salute animale e la</w:t>
      </w:r>
      <w:r w:rsidR="002A2D5B">
        <w:rPr>
          <w:rFonts w:ascii="Arial" w:hAnsi="Arial" w:cs="Arial"/>
          <w:color w:val="222222"/>
        </w:rPr>
        <w:t xml:space="preserve"> </w:t>
      </w:r>
      <w:r w:rsidR="002A2D5B">
        <w:rPr>
          <w:rFonts w:ascii="Arial" w:hAnsi="Arial" w:cs="Arial"/>
          <w:color w:val="222222"/>
          <w:shd w:val="clear" w:color="auto" w:fill="FFFFFF"/>
        </w:rPr>
        <w:t>riduzione dell'utilizzo di antibiotici, sottolineando i risvolti</w:t>
      </w:r>
      <w:r w:rsidR="002A2D5B">
        <w:rPr>
          <w:rFonts w:ascii="Arial" w:hAnsi="Arial" w:cs="Arial"/>
          <w:color w:val="222222"/>
        </w:rPr>
        <w:t xml:space="preserve"> </w:t>
      </w:r>
      <w:r w:rsidR="002A2D5B">
        <w:rPr>
          <w:rFonts w:ascii="Arial" w:hAnsi="Arial" w:cs="Arial"/>
          <w:color w:val="222222"/>
          <w:shd w:val="clear" w:color="auto" w:fill="FFFFFF"/>
        </w:rPr>
        <w:t xml:space="preserve">positivi sull'ambiente come i servizi </w:t>
      </w:r>
      <w:proofErr w:type="spellStart"/>
      <w:r w:rsidR="002A2D5B">
        <w:rPr>
          <w:rFonts w:ascii="Arial" w:hAnsi="Arial" w:cs="Arial"/>
          <w:color w:val="222222"/>
          <w:shd w:val="clear" w:color="auto" w:fill="FFFFFF"/>
        </w:rPr>
        <w:t>ecosistemici</w:t>
      </w:r>
      <w:proofErr w:type="spellEnd"/>
      <w:r w:rsidR="002A2D5B">
        <w:rPr>
          <w:rFonts w:ascii="Arial" w:hAnsi="Arial" w:cs="Arial"/>
          <w:color w:val="222222"/>
          <w:shd w:val="clear" w:color="auto" w:fill="FFFFFF"/>
        </w:rPr>
        <w:t xml:space="preserve"> e la manutenzione dei territori</w:t>
      </w:r>
      <w:r w:rsidR="002A2D5B">
        <w:rPr>
          <w:rFonts w:asciiTheme="majorHAnsi" w:eastAsia="Times New Roman" w:hAnsiTheme="majorHAnsi" w:cstheme="majorHAnsi"/>
          <w:sz w:val="24"/>
          <w:szCs w:val="24"/>
        </w:rPr>
        <w:t>, evidenziandone gli effetti sulla promozione della salute globale, del benessere animale e dell’ambiente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C25BFD" w:rsidRPr="00C25BFD" w:rsidRDefault="00C25BFD" w:rsidP="00C25B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="002D65FC">
        <w:rPr>
          <w:rFonts w:asciiTheme="majorHAnsi" w:eastAsia="Times New Roman" w:hAnsiTheme="majorHAnsi" w:cstheme="majorHAnsi"/>
          <w:sz w:val="24"/>
          <w:szCs w:val="24"/>
        </w:rPr>
        <w:t xml:space="preserve">er informazioni: </w:t>
      </w:r>
      <w:hyperlink r:id="rId7" w:history="1">
        <w:r w:rsidR="002D65FC" w:rsidRPr="00AD0179">
          <w:rPr>
            <w:rStyle w:val="Collegamentoipertestuale"/>
            <w:rFonts w:asciiTheme="majorHAnsi" w:eastAsia="Times New Roman" w:hAnsiTheme="majorHAnsi" w:cstheme="majorHAnsi"/>
            <w:sz w:val="24"/>
            <w:szCs w:val="24"/>
          </w:rPr>
          <w:t>segreteria@fondazionebmlucca.it</w:t>
        </w:r>
      </w:hyperlink>
      <w:r w:rsidR="002D65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bookmarkEnd w:id="0"/>
    </w:p>
    <w:sectPr w:rsidR="00C25BFD" w:rsidRPr="00C25BFD" w:rsidSect="008203BA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CA" w:rsidRDefault="001E58CA">
      <w:pPr>
        <w:spacing w:after="0" w:line="240" w:lineRule="auto"/>
      </w:pPr>
      <w:r>
        <w:separator/>
      </w:r>
    </w:p>
  </w:endnote>
  <w:endnote w:type="continuationSeparator" w:id="0">
    <w:p w:rsidR="001E58CA" w:rsidRDefault="001E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D65C5" w:rsidRDefault="007D65C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D65C5" w:rsidRDefault="005C068B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CA" w:rsidRDefault="001E58CA">
      <w:pPr>
        <w:spacing w:after="0" w:line="240" w:lineRule="auto"/>
      </w:pPr>
      <w:r>
        <w:separator/>
      </w:r>
    </w:p>
  </w:footnote>
  <w:footnote w:type="continuationSeparator" w:id="0">
    <w:p w:rsidR="001E58CA" w:rsidRDefault="001E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06C7"/>
    <w:rsid w:val="000037C1"/>
    <w:rsid w:val="00013168"/>
    <w:rsid w:val="00040B3A"/>
    <w:rsid w:val="00053CDB"/>
    <w:rsid w:val="0005662F"/>
    <w:rsid w:val="00070CE3"/>
    <w:rsid w:val="000D7577"/>
    <w:rsid w:val="000E529F"/>
    <w:rsid w:val="00100D2E"/>
    <w:rsid w:val="00110528"/>
    <w:rsid w:val="001863C7"/>
    <w:rsid w:val="001E58CA"/>
    <w:rsid w:val="002205AB"/>
    <w:rsid w:val="002631DB"/>
    <w:rsid w:val="00264160"/>
    <w:rsid w:val="002746DF"/>
    <w:rsid w:val="00283E97"/>
    <w:rsid w:val="002A1B9C"/>
    <w:rsid w:val="002A2D5B"/>
    <w:rsid w:val="002D2ED6"/>
    <w:rsid w:val="002D65FC"/>
    <w:rsid w:val="00362567"/>
    <w:rsid w:val="003674AE"/>
    <w:rsid w:val="003736C1"/>
    <w:rsid w:val="00391568"/>
    <w:rsid w:val="003A28D3"/>
    <w:rsid w:val="003B0FC6"/>
    <w:rsid w:val="003D0823"/>
    <w:rsid w:val="003D4F3A"/>
    <w:rsid w:val="0041734A"/>
    <w:rsid w:val="0042139F"/>
    <w:rsid w:val="00424F7C"/>
    <w:rsid w:val="00443D11"/>
    <w:rsid w:val="004544AE"/>
    <w:rsid w:val="00464AA3"/>
    <w:rsid w:val="00484F8A"/>
    <w:rsid w:val="00487E63"/>
    <w:rsid w:val="0054136F"/>
    <w:rsid w:val="00545F00"/>
    <w:rsid w:val="005C068B"/>
    <w:rsid w:val="00603FEC"/>
    <w:rsid w:val="00613279"/>
    <w:rsid w:val="00647533"/>
    <w:rsid w:val="0065777B"/>
    <w:rsid w:val="00661492"/>
    <w:rsid w:val="00665528"/>
    <w:rsid w:val="00670A2C"/>
    <w:rsid w:val="006E3BAF"/>
    <w:rsid w:val="006F3330"/>
    <w:rsid w:val="00730AF1"/>
    <w:rsid w:val="007611F4"/>
    <w:rsid w:val="00765314"/>
    <w:rsid w:val="00784B8C"/>
    <w:rsid w:val="007C7D22"/>
    <w:rsid w:val="007D65C5"/>
    <w:rsid w:val="00804A81"/>
    <w:rsid w:val="008203BA"/>
    <w:rsid w:val="00826DD2"/>
    <w:rsid w:val="00835EB3"/>
    <w:rsid w:val="00857A6B"/>
    <w:rsid w:val="008705C0"/>
    <w:rsid w:val="008A7218"/>
    <w:rsid w:val="008D3521"/>
    <w:rsid w:val="008E5288"/>
    <w:rsid w:val="008E6748"/>
    <w:rsid w:val="00913FDB"/>
    <w:rsid w:val="009640EC"/>
    <w:rsid w:val="00967BD8"/>
    <w:rsid w:val="0097722E"/>
    <w:rsid w:val="009832BB"/>
    <w:rsid w:val="009C3CBC"/>
    <w:rsid w:val="009D5DC6"/>
    <w:rsid w:val="00A1586D"/>
    <w:rsid w:val="00A26942"/>
    <w:rsid w:val="00A5696B"/>
    <w:rsid w:val="00A62F99"/>
    <w:rsid w:val="00AA004C"/>
    <w:rsid w:val="00AB76F7"/>
    <w:rsid w:val="00AC241B"/>
    <w:rsid w:val="00B03A31"/>
    <w:rsid w:val="00B17EDF"/>
    <w:rsid w:val="00B23755"/>
    <w:rsid w:val="00B34749"/>
    <w:rsid w:val="00B358B2"/>
    <w:rsid w:val="00B437CB"/>
    <w:rsid w:val="00B47322"/>
    <w:rsid w:val="00B623E1"/>
    <w:rsid w:val="00BD647E"/>
    <w:rsid w:val="00BE7C16"/>
    <w:rsid w:val="00C25BFD"/>
    <w:rsid w:val="00D3288F"/>
    <w:rsid w:val="00D747A6"/>
    <w:rsid w:val="00D96B24"/>
    <w:rsid w:val="00DB52CF"/>
    <w:rsid w:val="00DE353B"/>
    <w:rsid w:val="00DF47B1"/>
    <w:rsid w:val="00E176C0"/>
    <w:rsid w:val="00F03208"/>
    <w:rsid w:val="00F3210D"/>
    <w:rsid w:val="00F74AFE"/>
    <w:rsid w:val="00F93677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0B51"/>
  <w15:docId w15:val="{53FD1F30-CCB9-4F20-98A3-71C65E67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9640E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bm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BENEDETTO</cp:lastModifiedBy>
  <cp:revision>6</cp:revision>
  <dcterms:created xsi:type="dcterms:W3CDTF">2025-04-24T14:00:00Z</dcterms:created>
  <dcterms:modified xsi:type="dcterms:W3CDTF">2025-05-02T11:16:00Z</dcterms:modified>
</cp:coreProperties>
</file>