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65C5" w:rsidRDefault="007D65C5">
      <w:pPr>
        <w:spacing w:after="0"/>
      </w:pPr>
    </w:p>
    <w:p w:rsidR="007D65C5" w:rsidRDefault="005C068B">
      <w:pPr>
        <w:spacing w:after="0"/>
        <w:rPr>
          <w:b/>
          <w:color w:val="002060"/>
        </w:rPr>
      </w:pPr>
      <w:r>
        <w:t xml:space="preserve">Lucca, </w:t>
      </w:r>
      <w:r w:rsidR="0005112F">
        <w:t>13 ottobre</w:t>
      </w:r>
      <w:r w:rsidR="00A37BF6">
        <w:t xml:space="preserve"> </w:t>
      </w:r>
      <w:r>
        <w:t>2023</w:t>
      </w:r>
    </w:p>
    <w:p w:rsidR="007D65C5" w:rsidRDefault="00BE7C16">
      <w:pPr>
        <w:spacing w:after="0"/>
        <w:jc w:val="center"/>
        <w:rPr>
          <w:b/>
        </w:rPr>
      </w:pPr>
      <w:r>
        <w:rPr>
          <w:b/>
        </w:rPr>
        <w:t>COMUNICATO STAMPA</w:t>
      </w:r>
      <w:r w:rsidR="005C068B">
        <w:rPr>
          <w:b/>
          <w:sz w:val="32"/>
          <w:szCs w:val="32"/>
          <w:highlight w:val="green"/>
        </w:rPr>
        <w:br/>
      </w:r>
    </w:p>
    <w:p w:rsidR="00681EBA" w:rsidRPr="0005112F" w:rsidRDefault="0005112F" w:rsidP="0005112F">
      <w:pPr>
        <w:spacing w:before="280" w:after="0" w:line="240" w:lineRule="auto"/>
        <w:jc w:val="center"/>
        <w:rPr>
          <w:b/>
          <w:sz w:val="32"/>
          <w:szCs w:val="32"/>
          <w:highlight w:val="yellow"/>
        </w:rPr>
      </w:pPr>
      <w:r w:rsidRPr="0005112F">
        <w:rPr>
          <w:b/>
          <w:sz w:val="32"/>
          <w:szCs w:val="32"/>
        </w:rPr>
        <w:t xml:space="preserve">Ultimo fine settimana per le mostre </w:t>
      </w:r>
      <w:r w:rsidR="00AE73A5" w:rsidRPr="0005112F">
        <w:rPr>
          <w:b/>
          <w:sz w:val="32"/>
          <w:szCs w:val="32"/>
        </w:rPr>
        <w:t>al Palazzo delle Esposizioni di Lucca</w:t>
      </w:r>
      <w:r w:rsidRPr="0005112F">
        <w:rPr>
          <w:b/>
          <w:sz w:val="32"/>
          <w:szCs w:val="32"/>
        </w:rPr>
        <w:br/>
        <w:t xml:space="preserve">Sabato 14 ottobre alle 17 la visita guidata con l’artista Sergio Tappa alla sua personale </w:t>
      </w:r>
      <w:r w:rsidR="00AE73A5" w:rsidRPr="0005112F">
        <w:rPr>
          <w:b/>
          <w:sz w:val="32"/>
          <w:szCs w:val="32"/>
        </w:rPr>
        <w:t xml:space="preserve"> </w:t>
      </w:r>
      <w:r w:rsidR="00FB6004" w:rsidRPr="0005112F">
        <w:rPr>
          <w:b/>
          <w:sz w:val="32"/>
          <w:szCs w:val="32"/>
        </w:rPr>
        <w:t>“Vincoli. Anima mediterranea, pittura mitteleuropea”</w:t>
      </w:r>
      <w:r w:rsidR="00AE73A5" w:rsidRPr="0005112F">
        <w:rPr>
          <w:b/>
          <w:sz w:val="28"/>
          <w:szCs w:val="28"/>
          <w:highlight w:val="yellow"/>
        </w:rPr>
        <w:br/>
      </w:r>
    </w:p>
    <w:p w:rsidR="0005112F" w:rsidRDefault="0005112F" w:rsidP="00AC2394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Chiudono questo fine settimana con il mercatino dell’antiquariato, prima di lasciare spazio alle mostre del festival Lucca Comics&amp;Games, </w:t>
      </w:r>
      <w:bookmarkStart w:id="0" w:name="_GoBack"/>
      <w:bookmarkEnd w:id="0"/>
      <w:r>
        <w:rPr>
          <w:sz w:val="24"/>
          <w:szCs w:val="24"/>
        </w:rPr>
        <w:t xml:space="preserve">le due </w:t>
      </w:r>
      <w:r w:rsidR="00AE73A5" w:rsidRPr="008C27A0">
        <w:rPr>
          <w:sz w:val="24"/>
          <w:szCs w:val="24"/>
        </w:rPr>
        <w:t>mostre</w:t>
      </w:r>
      <w:r>
        <w:rPr>
          <w:sz w:val="24"/>
          <w:szCs w:val="24"/>
        </w:rPr>
        <w:t xml:space="preserve"> in corso </w:t>
      </w:r>
      <w:r w:rsidR="00FB6004" w:rsidRPr="008C27A0">
        <w:rPr>
          <w:sz w:val="24"/>
          <w:szCs w:val="24"/>
        </w:rPr>
        <w:t xml:space="preserve">al </w:t>
      </w:r>
      <w:r w:rsidR="00FB6004" w:rsidRPr="008C27A0">
        <w:rPr>
          <w:b/>
          <w:sz w:val="24"/>
          <w:szCs w:val="24"/>
        </w:rPr>
        <w:t>Palazzo delle Esposizioni di Lucca</w:t>
      </w:r>
      <w:r w:rsidR="00FB6004" w:rsidRPr="008C27A0">
        <w:rPr>
          <w:sz w:val="24"/>
          <w:szCs w:val="24"/>
        </w:rPr>
        <w:t>,</w:t>
      </w:r>
      <w:r>
        <w:rPr>
          <w:sz w:val="24"/>
          <w:szCs w:val="24"/>
        </w:rPr>
        <w:t xml:space="preserve"> promosse a ingresso libero dalla Fondazione Lucca Sviluppo e dalla Fondazione Banca del Monte di Lucca.</w:t>
      </w:r>
    </w:p>
    <w:p w:rsidR="0005112F" w:rsidRDefault="0005112F" w:rsidP="00AC2394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Si tratta del</w:t>
      </w:r>
      <w:r w:rsidR="00AE73A5" w:rsidRPr="008C27A0">
        <w:rPr>
          <w:sz w:val="24"/>
          <w:szCs w:val="24"/>
        </w:rPr>
        <w:t>l</w:t>
      </w:r>
      <w:r w:rsidR="00FB6004" w:rsidRPr="008C27A0">
        <w:rPr>
          <w:sz w:val="24"/>
          <w:szCs w:val="24"/>
        </w:rPr>
        <w:t xml:space="preserve">a </w:t>
      </w:r>
      <w:r w:rsidR="00FB6004" w:rsidRPr="008C27A0">
        <w:rPr>
          <w:b/>
          <w:sz w:val="24"/>
          <w:szCs w:val="24"/>
        </w:rPr>
        <w:t>personale di Sergio Tappa</w:t>
      </w:r>
      <w:r>
        <w:rPr>
          <w:sz w:val="24"/>
          <w:szCs w:val="24"/>
        </w:rPr>
        <w:t xml:space="preserve">, </w:t>
      </w:r>
      <w:r w:rsidRPr="008C27A0">
        <w:rPr>
          <w:b/>
          <w:sz w:val="24"/>
          <w:szCs w:val="24"/>
        </w:rPr>
        <w:t>“Vincoli. Anima medite</w:t>
      </w:r>
      <w:r>
        <w:rPr>
          <w:b/>
          <w:sz w:val="24"/>
          <w:szCs w:val="24"/>
        </w:rPr>
        <w:t>rranea, pittura mitteleuropea”,</w:t>
      </w:r>
      <w:r w:rsidRPr="008C27A0">
        <w:rPr>
          <w:b/>
          <w:sz w:val="24"/>
          <w:szCs w:val="24"/>
        </w:rPr>
        <w:t xml:space="preserve"> a cura di Alessandro Romanini</w:t>
      </w:r>
      <w:r w:rsidRPr="008C27A0">
        <w:rPr>
          <w:sz w:val="24"/>
          <w:szCs w:val="24"/>
        </w:rPr>
        <w:t xml:space="preserve">, corredata da un esaustivo </w:t>
      </w:r>
      <w:r w:rsidRPr="008C27A0">
        <w:rPr>
          <w:b/>
          <w:sz w:val="24"/>
          <w:szCs w:val="24"/>
        </w:rPr>
        <w:t>catalogo edito da Maria Pacini Fazzi Editore</w:t>
      </w:r>
      <w:r w:rsidRPr="008C27A0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che vedrà una </w:t>
      </w:r>
      <w:r w:rsidRPr="0005112F">
        <w:rPr>
          <w:b/>
          <w:sz w:val="24"/>
          <w:szCs w:val="24"/>
        </w:rPr>
        <w:t xml:space="preserve">visita guidata con l’autore </w:t>
      </w:r>
      <w:r>
        <w:rPr>
          <w:b/>
          <w:sz w:val="24"/>
          <w:szCs w:val="24"/>
        </w:rPr>
        <w:t xml:space="preserve">sabato 14 ottobre </w:t>
      </w:r>
      <w:r w:rsidRPr="0005112F">
        <w:rPr>
          <w:b/>
          <w:sz w:val="24"/>
          <w:szCs w:val="24"/>
        </w:rPr>
        <w:t>alle 17</w:t>
      </w:r>
      <w:r w:rsidRPr="008C27A0">
        <w:rPr>
          <w:rFonts w:asciiTheme="majorHAnsi" w:hAnsiTheme="majorHAnsi" w:cstheme="majorHAnsi"/>
          <w:sz w:val="24"/>
          <w:szCs w:val="24"/>
        </w:rPr>
        <w:t>.</w:t>
      </w:r>
    </w:p>
    <w:p w:rsidR="00FB6004" w:rsidRPr="0005112F" w:rsidRDefault="0005112F" w:rsidP="0005112F">
      <w:pPr>
        <w:spacing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All’ingresso di via del Molinetto si trova l’esposizione </w:t>
      </w:r>
      <w:r w:rsidR="00AE73A5" w:rsidRPr="008C27A0">
        <w:rPr>
          <w:sz w:val="24"/>
          <w:szCs w:val="24"/>
        </w:rPr>
        <w:t xml:space="preserve">fotografica di Luca Lorenzetti </w:t>
      </w:r>
      <w:r w:rsidR="00AE73A5" w:rsidRPr="008C27A0">
        <w:rPr>
          <w:b/>
          <w:sz w:val="24"/>
          <w:szCs w:val="24"/>
        </w:rPr>
        <w:t>"Dalle castagne alla dolce farina"</w:t>
      </w:r>
      <w:r w:rsidR="00AE73A5" w:rsidRPr="0005112F">
        <w:rPr>
          <w:sz w:val="24"/>
          <w:szCs w:val="24"/>
        </w:rPr>
        <w:t>,</w:t>
      </w:r>
      <w:r w:rsidR="00AE73A5" w:rsidRPr="008C27A0">
        <w:rPr>
          <w:sz w:val="24"/>
          <w:szCs w:val="24"/>
        </w:rPr>
        <w:t xml:space="preserve"> organizzata dall’Associazione Castanicoltori della Lucchesia con le immagini realizzate per valorizzare la tradizione millenaria del territorio e rendere consapevoli i visitatori di quanto sia laborioso e complesso il lavoro del castanicoltore che vuole ottenere una farina di castagne di elevata qualità: una tradizione dei territori della Repubblica di Lucca legata al castagno, pianta generosa che ha per secoli rappresentato una certezza per l'alimentazione delle popolazioni.</w:t>
      </w:r>
    </w:p>
    <w:p w:rsidR="00CE59CA" w:rsidRDefault="00AE73A5" w:rsidP="00CE59CA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b/>
          <w:sz w:val="24"/>
          <w:szCs w:val="24"/>
        </w:rPr>
        <w:br/>
      </w:r>
      <w:r w:rsidR="00FB6004" w:rsidRPr="00B939F3">
        <w:rPr>
          <w:rFonts w:asciiTheme="majorHAnsi" w:hAnsiTheme="majorHAnsi" w:cstheme="majorHAnsi"/>
          <w:b/>
          <w:sz w:val="24"/>
          <w:szCs w:val="24"/>
        </w:rPr>
        <w:t>Palazzo</w:t>
      </w:r>
      <w:r w:rsidR="00FB6004" w:rsidRPr="00B939F3">
        <w:rPr>
          <w:rFonts w:asciiTheme="majorHAnsi" w:hAnsiTheme="majorHAnsi" w:cstheme="majorHAnsi"/>
          <w:b/>
          <w:spacing w:val="-12"/>
          <w:sz w:val="24"/>
          <w:szCs w:val="24"/>
        </w:rPr>
        <w:t xml:space="preserve"> </w:t>
      </w:r>
      <w:r w:rsidR="00FB6004" w:rsidRPr="00B939F3">
        <w:rPr>
          <w:rFonts w:asciiTheme="majorHAnsi" w:hAnsiTheme="majorHAnsi" w:cstheme="majorHAnsi"/>
          <w:b/>
          <w:spacing w:val="-1"/>
          <w:sz w:val="24"/>
          <w:szCs w:val="24"/>
        </w:rPr>
        <w:t>delle</w:t>
      </w:r>
      <w:r w:rsidR="00FB6004" w:rsidRPr="00B939F3">
        <w:rPr>
          <w:rFonts w:asciiTheme="majorHAnsi" w:hAnsiTheme="majorHAnsi" w:cstheme="majorHAnsi"/>
          <w:b/>
          <w:spacing w:val="-9"/>
          <w:sz w:val="24"/>
          <w:szCs w:val="24"/>
        </w:rPr>
        <w:t xml:space="preserve"> </w:t>
      </w:r>
      <w:r w:rsidR="00FB6004" w:rsidRPr="00B939F3">
        <w:rPr>
          <w:rFonts w:asciiTheme="majorHAnsi" w:hAnsiTheme="majorHAnsi" w:cstheme="majorHAnsi"/>
          <w:b/>
          <w:spacing w:val="-1"/>
          <w:sz w:val="24"/>
          <w:szCs w:val="24"/>
        </w:rPr>
        <w:t>Esposizioni di Lucca</w:t>
      </w:r>
      <w:r w:rsidR="00FB6004" w:rsidRPr="00B939F3">
        <w:rPr>
          <w:rFonts w:asciiTheme="majorHAnsi" w:hAnsiTheme="majorHAnsi" w:cstheme="majorHAnsi"/>
          <w:spacing w:val="-1"/>
          <w:sz w:val="24"/>
          <w:szCs w:val="24"/>
        </w:rPr>
        <w:t xml:space="preserve"> </w:t>
      </w:r>
      <w:r w:rsidR="00FB6004" w:rsidRPr="00B939F3">
        <w:rPr>
          <w:rFonts w:asciiTheme="majorHAnsi" w:hAnsiTheme="majorHAnsi" w:cstheme="majorHAnsi"/>
          <w:color w:val="000000" w:themeColor="text1"/>
          <w:spacing w:val="-1"/>
          <w:sz w:val="24"/>
          <w:szCs w:val="24"/>
        </w:rPr>
        <w:t>(Fondazione Banca del Monte di Lucca)</w:t>
      </w:r>
      <w:r w:rsidR="00FB6004" w:rsidRPr="00B939F3">
        <w:rPr>
          <w:rFonts w:asciiTheme="majorHAnsi" w:hAnsiTheme="majorHAnsi" w:cstheme="majorHAnsi"/>
          <w:color w:val="000000" w:themeColor="text1"/>
          <w:sz w:val="24"/>
          <w:szCs w:val="24"/>
        </w:rPr>
        <w:br/>
      </w:r>
      <w:r w:rsidR="00FB6004" w:rsidRPr="00B939F3">
        <w:rPr>
          <w:rFonts w:asciiTheme="majorHAnsi" w:hAnsiTheme="majorHAnsi" w:cstheme="majorHAnsi"/>
          <w:spacing w:val="-1"/>
          <w:sz w:val="24"/>
          <w:szCs w:val="24"/>
        </w:rPr>
        <w:t>Piazza</w:t>
      </w:r>
      <w:r w:rsidR="00FB6004" w:rsidRPr="00B939F3">
        <w:rPr>
          <w:rFonts w:asciiTheme="majorHAnsi" w:hAnsiTheme="majorHAnsi" w:cstheme="majorHAnsi"/>
          <w:spacing w:val="-7"/>
          <w:sz w:val="24"/>
          <w:szCs w:val="24"/>
        </w:rPr>
        <w:t xml:space="preserve"> </w:t>
      </w:r>
      <w:r w:rsidR="00FB6004" w:rsidRPr="00B939F3">
        <w:rPr>
          <w:rFonts w:asciiTheme="majorHAnsi" w:hAnsiTheme="majorHAnsi" w:cstheme="majorHAnsi"/>
          <w:spacing w:val="-1"/>
          <w:sz w:val="24"/>
          <w:szCs w:val="24"/>
        </w:rPr>
        <w:t>San</w:t>
      </w:r>
      <w:r w:rsidR="00FB6004" w:rsidRPr="00B939F3">
        <w:rPr>
          <w:rFonts w:asciiTheme="majorHAnsi" w:hAnsiTheme="majorHAnsi" w:cstheme="majorHAnsi"/>
          <w:spacing w:val="-5"/>
          <w:sz w:val="24"/>
          <w:szCs w:val="24"/>
        </w:rPr>
        <w:t xml:space="preserve"> </w:t>
      </w:r>
      <w:r w:rsidR="00FB6004" w:rsidRPr="00B939F3">
        <w:rPr>
          <w:rFonts w:asciiTheme="majorHAnsi" w:hAnsiTheme="majorHAnsi" w:cstheme="majorHAnsi"/>
          <w:sz w:val="24"/>
          <w:szCs w:val="24"/>
        </w:rPr>
        <w:t>Martino</w:t>
      </w:r>
      <w:r w:rsidR="00FB6004" w:rsidRPr="00B939F3">
        <w:rPr>
          <w:rFonts w:asciiTheme="majorHAnsi" w:hAnsiTheme="majorHAnsi" w:cstheme="majorHAnsi"/>
          <w:spacing w:val="-6"/>
          <w:sz w:val="24"/>
          <w:szCs w:val="24"/>
        </w:rPr>
        <w:t xml:space="preserve"> </w:t>
      </w:r>
      <w:r w:rsidR="00FB6004" w:rsidRPr="00B939F3">
        <w:rPr>
          <w:rFonts w:asciiTheme="majorHAnsi" w:hAnsiTheme="majorHAnsi" w:cstheme="majorHAnsi"/>
          <w:sz w:val="24"/>
          <w:szCs w:val="24"/>
        </w:rPr>
        <w:t>7,</w:t>
      </w:r>
      <w:r w:rsidR="00FB6004" w:rsidRPr="00B939F3">
        <w:rPr>
          <w:rFonts w:asciiTheme="majorHAnsi" w:hAnsiTheme="majorHAnsi" w:cstheme="majorHAnsi"/>
          <w:spacing w:val="-6"/>
          <w:sz w:val="24"/>
          <w:szCs w:val="24"/>
        </w:rPr>
        <w:t xml:space="preserve"> </w:t>
      </w:r>
      <w:r w:rsidR="00FB6004" w:rsidRPr="00B939F3">
        <w:rPr>
          <w:rFonts w:asciiTheme="majorHAnsi" w:hAnsiTheme="majorHAnsi" w:cstheme="majorHAnsi"/>
          <w:sz w:val="24"/>
          <w:szCs w:val="24"/>
        </w:rPr>
        <w:t>55100</w:t>
      </w:r>
      <w:r w:rsidR="00FB6004" w:rsidRPr="00B939F3">
        <w:rPr>
          <w:rFonts w:asciiTheme="majorHAnsi" w:hAnsiTheme="majorHAnsi" w:cstheme="majorHAnsi"/>
          <w:spacing w:val="-7"/>
          <w:sz w:val="24"/>
          <w:szCs w:val="24"/>
        </w:rPr>
        <w:t xml:space="preserve"> </w:t>
      </w:r>
      <w:r w:rsidR="00FB6004" w:rsidRPr="00B939F3">
        <w:rPr>
          <w:rFonts w:asciiTheme="majorHAnsi" w:hAnsiTheme="majorHAnsi" w:cstheme="majorHAnsi"/>
          <w:spacing w:val="-1"/>
          <w:sz w:val="24"/>
          <w:szCs w:val="24"/>
        </w:rPr>
        <w:t>Lucca</w:t>
      </w:r>
      <w:r w:rsidR="00CE59CA">
        <w:rPr>
          <w:rFonts w:asciiTheme="majorHAnsi" w:hAnsiTheme="majorHAnsi" w:cstheme="majorHAnsi"/>
          <w:spacing w:val="-1"/>
          <w:sz w:val="24"/>
          <w:szCs w:val="24"/>
        </w:rPr>
        <w:br/>
      </w:r>
      <w:r w:rsidR="00CE59CA">
        <w:rPr>
          <w:rFonts w:asciiTheme="majorHAnsi" w:hAnsiTheme="majorHAnsi" w:cstheme="majorHAnsi"/>
          <w:sz w:val="24"/>
          <w:szCs w:val="24"/>
        </w:rPr>
        <w:t xml:space="preserve">Orario: </w:t>
      </w:r>
      <w:r w:rsidR="00CE59CA" w:rsidRPr="00CE59CA">
        <w:rPr>
          <w:rFonts w:asciiTheme="majorHAnsi" w:hAnsiTheme="majorHAnsi" w:cstheme="majorHAnsi"/>
          <w:sz w:val="24"/>
          <w:szCs w:val="24"/>
        </w:rPr>
        <w:t>dal martedì alla domenica ore 15,30/19,30</w:t>
      </w:r>
    </w:p>
    <w:p w:rsidR="00CE59CA" w:rsidRPr="008C27A0" w:rsidRDefault="00CE59CA" w:rsidP="00CE59CA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theme="majorHAnsi"/>
          <w:sz w:val="24"/>
          <w:szCs w:val="24"/>
        </w:rPr>
      </w:pPr>
      <w:r w:rsidRPr="008C27A0">
        <w:rPr>
          <w:rFonts w:asciiTheme="majorHAnsi" w:hAnsiTheme="majorHAnsi" w:cstheme="majorHAnsi"/>
          <w:sz w:val="24"/>
          <w:szCs w:val="24"/>
        </w:rPr>
        <w:t>Ingresso libero</w:t>
      </w:r>
    </w:p>
    <w:p w:rsidR="00FB6004" w:rsidRPr="00CE59CA" w:rsidRDefault="00FB6004" w:rsidP="00FB6004">
      <w:pPr>
        <w:spacing w:before="100" w:beforeAutospacing="1" w:after="100" w:afterAutospacing="1"/>
        <w:rPr>
          <w:rFonts w:asciiTheme="majorHAnsi" w:hAnsiTheme="majorHAnsi" w:cstheme="majorHAnsi"/>
          <w:spacing w:val="-1"/>
          <w:sz w:val="24"/>
          <w:szCs w:val="24"/>
        </w:rPr>
      </w:pPr>
      <w:r w:rsidRPr="00B939F3">
        <w:rPr>
          <w:rFonts w:asciiTheme="majorHAnsi" w:hAnsiTheme="majorHAnsi" w:cstheme="majorHAnsi"/>
          <w:sz w:val="24"/>
          <w:szCs w:val="24"/>
        </w:rPr>
        <w:t xml:space="preserve">Per informazioni: </w:t>
      </w:r>
      <w:r w:rsidRPr="00B939F3">
        <w:rPr>
          <w:rFonts w:asciiTheme="majorHAnsi" w:hAnsiTheme="majorHAnsi" w:cstheme="majorHAnsi"/>
          <w:b/>
          <w:sz w:val="24"/>
          <w:szCs w:val="24"/>
        </w:rPr>
        <w:t>Fondazione Banca del Monte di Lucca</w:t>
      </w:r>
      <w:r w:rsidRPr="00B939F3">
        <w:rPr>
          <w:rFonts w:asciiTheme="majorHAnsi" w:hAnsiTheme="majorHAnsi" w:cstheme="majorHAnsi"/>
          <w:sz w:val="24"/>
          <w:szCs w:val="24"/>
        </w:rPr>
        <w:br/>
      </w:r>
      <w:r w:rsidRPr="00B939F3">
        <w:rPr>
          <w:rFonts w:asciiTheme="majorHAnsi" w:hAnsiTheme="majorHAnsi" w:cstheme="majorHAnsi"/>
          <w:color w:val="000000" w:themeColor="text1"/>
          <w:sz w:val="24"/>
          <w:szCs w:val="24"/>
        </w:rPr>
        <w:t>T. +39 0583 464062</w:t>
      </w:r>
      <w:r w:rsidRPr="00B939F3">
        <w:rPr>
          <w:rFonts w:asciiTheme="majorHAnsi" w:hAnsiTheme="majorHAnsi" w:cstheme="majorHAnsi"/>
          <w:sz w:val="24"/>
          <w:szCs w:val="24"/>
        </w:rPr>
        <w:br/>
      </w:r>
      <w:hyperlink r:id="rId7" w:history="1">
        <w:r w:rsidRPr="00B939F3">
          <w:rPr>
            <w:rStyle w:val="Collegamentoipertestuale"/>
            <w:rFonts w:asciiTheme="majorHAnsi" w:hAnsiTheme="majorHAnsi" w:cstheme="majorHAnsi"/>
            <w:color w:val="000000" w:themeColor="text1"/>
            <w:sz w:val="24"/>
            <w:szCs w:val="24"/>
          </w:rPr>
          <w:t>mostre@fondazionebmluccaeventi.it</w:t>
        </w:r>
      </w:hyperlink>
      <w:r w:rsidRPr="00B939F3">
        <w:rPr>
          <w:rFonts w:asciiTheme="majorHAnsi" w:hAnsiTheme="majorHAnsi" w:cstheme="majorHAnsi"/>
          <w:sz w:val="24"/>
          <w:szCs w:val="24"/>
        </w:rPr>
        <w:br/>
      </w:r>
      <w:hyperlink r:id="rId8" w:history="1">
        <w:r w:rsidRPr="00B939F3">
          <w:rPr>
            <w:rStyle w:val="Collegamentoipertestuale"/>
            <w:rFonts w:asciiTheme="majorHAnsi" w:hAnsiTheme="majorHAnsi" w:cstheme="majorHAnsi"/>
            <w:color w:val="000000" w:themeColor="text1"/>
            <w:sz w:val="24"/>
            <w:szCs w:val="24"/>
          </w:rPr>
          <w:t>www.fondazionebmluccaeventi.it</w:t>
        </w:r>
      </w:hyperlink>
      <w:r w:rsidRPr="00B939F3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r w:rsidRPr="00B939F3">
        <w:rPr>
          <w:rFonts w:asciiTheme="majorHAnsi" w:hAnsiTheme="majorHAnsi" w:cstheme="majorHAnsi"/>
          <w:sz w:val="24"/>
          <w:szCs w:val="24"/>
        </w:rPr>
        <w:br/>
      </w:r>
      <w:r w:rsidRPr="00B939F3">
        <w:rPr>
          <w:noProof/>
          <w:sz w:val="24"/>
          <w:szCs w:val="24"/>
        </w:rPr>
        <w:drawing>
          <wp:inline distT="0" distB="0" distL="0" distR="0">
            <wp:extent cx="123825" cy="123825"/>
            <wp:effectExtent l="0" t="0" r="0" b="0"/>
            <wp:docPr id="1" name="Immagine 10" descr="C:\Users\utente\AppData\Local\Microsoft\Windows\INetCache\Content.MSO\EAA563B2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tente\AppData\Local\Microsoft\Windows\INetCache\Content.MSO\EAA563B2.tm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39F3">
        <w:rPr>
          <w:rFonts w:asciiTheme="majorHAnsi" w:eastAsia="Symbol" w:hAnsiTheme="majorHAnsi" w:cstheme="majorHAnsi"/>
          <w:color w:val="000000" w:themeColor="text1"/>
          <w:sz w:val="24"/>
          <w:szCs w:val="24"/>
        </w:rPr>
        <w:t xml:space="preserve">      </w:t>
      </w:r>
      <w:hyperlink r:id="rId10" w:history="1">
        <w:r w:rsidRPr="00B939F3">
          <w:rPr>
            <w:rStyle w:val="Collegamentoipertestuale"/>
            <w:rFonts w:asciiTheme="majorHAnsi" w:hAnsiTheme="majorHAnsi" w:cstheme="majorHAnsi"/>
            <w:color w:val="000000" w:themeColor="text1"/>
            <w:sz w:val="24"/>
            <w:szCs w:val="24"/>
          </w:rPr>
          <w:t>www.facebook.com/FondazioneBML</w:t>
        </w:r>
      </w:hyperlink>
      <w:r w:rsidRPr="00B939F3">
        <w:rPr>
          <w:rFonts w:asciiTheme="majorHAnsi" w:hAnsiTheme="majorHAnsi" w:cstheme="majorHAnsi"/>
          <w:sz w:val="24"/>
          <w:szCs w:val="24"/>
        </w:rPr>
        <w:br/>
      </w:r>
      <w:r w:rsidRPr="00B939F3">
        <w:rPr>
          <w:noProof/>
          <w:sz w:val="24"/>
          <w:szCs w:val="24"/>
        </w:rPr>
        <w:drawing>
          <wp:inline distT="0" distB="0" distL="0" distR="0">
            <wp:extent cx="123825" cy="123825"/>
            <wp:effectExtent l="0" t="0" r="0" b="0"/>
            <wp:docPr id="5" name="Immagine 9" descr="C:\Users\utente\AppData\Local\Microsoft\Windows\INetCache\Content.MSO\240C2E90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utente\AppData\Local\Microsoft\Windows\INetCache\Content.MSO\240C2E90.tmp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39F3">
        <w:rPr>
          <w:rFonts w:asciiTheme="majorHAnsi" w:eastAsia="Symbol" w:hAnsiTheme="majorHAnsi" w:cstheme="majorHAnsi"/>
          <w:color w:val="000000" w:themeColor="text1"/>
          <w:sz w:val="24"/>
          <w:szCs w:val="24"/>
        </w:rPr>
        <w:t xml:space="preserve">      </w:t>
      </w:r>
      <w:hyperlink r:id="rId11" w:history="1">
        <w:r w:rsidRPr="00B939F3">
          <w:rPr>
            <w:rStyle w:val="Collegamentoipertestuale"/>
            <w:rFonts w:asciiTheme="majorHAnsi" w:hAnsiTheme="majorHAnsi" w:cstheme="majorHAnsi"/>
            <w:color w:val="000000" w:themeColor="text1"/>
            <w:sz w:val="24"/>
            <w:szCs w:val="24"/>
          </w:rPr>
          <w:t>www.facebook.com/palazzoesposizionilucca</w:t>
        </w:r>
      </w:hyperlink>
      <w:r w:rsidRPr="00B939F3">
        <w:rPr>
          <w:rFonts w:asciiTheme="majorHAnsi" w:hAnsiTheme="majorHAnsi" w:cstheme="majorHAnsi"/>
          <w:color w:val="000000" w:themeColor="text1"/>
          <w:sz w:val="24"/>
          <w:szCs w:val="24"/>
        </w:rPr>
        <w:t xml:space="preserve"> </w:t>
      </w:r>
      <w:r w:rsidRPr="00B939F3">
        <w:rPr>
          <w:rFonts w:asciiTheme="majorHAnsi" w:hAnsiTheme="majorHAnsi" w:cstheme="majorHAnsi"/>
          <w:sz w:val="24"/>
          <w:szCs w:val="24"/>
        </w:rPr>
        <w:br/>
      </w:r>
      <w:r w:rsidRPr="00B939F3">
        <w:rPr>
          <w:noProof/>
          <w:sz w:val="24"/>
          <w:szCs w:val="24"/>
        </w:rPr>
        <w:drawing>
          <wp:inline distT="0" distB="0" distL="0" distR="0">
            <wp:extent cx="152400" cy="152400"/>
            <wp:effectExtent l="0" t="0" r="0" b="0"/>
            <wp:docPr id="6" name="Immagine 8" descr="C:\Users\utente\AppData\Local\Microsoft\Windows\INetCache\Content.MSO\4C5FE31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utente\AppData\Local\Microsoft\Windows\INetCache\Content.MSO\4C5FE31E.tmp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939F3">
        <w:rPr>
          <w:rFonts w:asciiTheme="majorHAnsi" w:eastAsia="Symbol" w:hAnsiTheme="majorHAnsi" w:cstheme="majorHAnsi"/>
          <w:color w:val="000000" w:themeColor="text1"/>
          <w:sz w:val="24"/>
          <w:szCs w:val="24"/>
        </w:rPr>
        <w:t xml:space="preserve">     </w:t>
      </w:r>
      <w:hyperlink r:id="rId13" w:history="1">
        <w:r w:rsidRPr="00B939F3">
          <w:rPr>
            <w:rStyle w:val="Collegamentoipertestuale"/>
            <w:rFonts w:asciiTheme="majorHAnsi" w:hAnsiTheme="majorHAnsi" w:cstheme="majorHAnsi"/>
            <w:color w:val="000000" w:themeColor="text1"/>
            <w:sz w:val="24"/>
            <w:szCs w:val="24"/>
          </w:rPr>
          <w:t>www.instagram.com/palazzoesposizionilucca</w:t>
        </w:r>
      </w:hyperlink>
    </w:p>
    <w:p w:rsidR="00567768" w:rsidRDefault="00567768">
      <w:pPr>
        <w:spacing w:after="0"/>
        <w:jc w:val="center"/>
      </w:pPr>
    </w:p>
    <w:sectPr w:rsidR="00567768" w:rsidSect="008203BA">
      <w:headerReference w:type="default" r:id="rId14"/>
      <w:footerReference w:type="default" r:id="rId15"/>
      <w:pgSz w:w="11906" w:h="16838"/>
      <w:pgMar w:top="1417" w:right="1134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4F68" w:rsidRDefault="00624F68">
      <w:pPr>
        <w:spacing w:after="0" w:line="240" w:lineRule="auto"/>
      </w:pPr>
      <w:r>
        <w:separator/>
      </w:r>
    </w:p>
  </w:endnote>
  <w:endnote w:type="continuationSeparator" w:id="0">
    <w:p w:rsidR="00624F68" w:rsidRDefault="00624F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mo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7768" w:rsidRDefault="00567768">
    <w:pPr>
      <w:numPr>
        <w:ilvl w:val="0"/>
        <w:numId w:val="1"/>
      </w:numPr>
      <w:pBdr>
        <w:top w:val="nil"/>
        <w:left w:val="nil"/>
        <w:bottom w:val="nil"/>
        <w:right w:val="nil"/>
        <w:between w:val="nil"/>
      </w:pBdr>
      <w:tabs>
        <w:tab w:val="left" w:pos="-432"/>
        <w:tab w:val="center" w:pos="4387"/>
        <w:tab w:val="right" w:pos="9206"/>
      </w:tabs>
      <w:spacing w:after="0" w:line="240" w:lineRule="auto"/>
      <w:jc w:val="center"/>
      <w:rPr>
        <w:rFonts w:ascii="Arimo" w:eastAsia="Arimo" w:hAnsi="Arimo" w:cs="Arimo"/>
        <w:color w:val="000000"/>
        <w:sz w:val="14"/>
        <w:szCs w:val="14"/>
      </w:rPr>
    </w:pPr>
    <w:r>
      <w:rPr>
        <w:rFonts w:ascii="Arimo" w:eastAsia="Arimo" w:hAnsi="Arimo" w:cs="Arimo"/>
        <w:color w:val="000000"/>
        <w:sz w:val="14"/>
        <w:szCs w:val="14"/>
      </w:rPr>
      <w:t>____________________________________________________________________________________________________________</w:t>
    </w:r>
  </w:p>
  <w:p w:rsidR="00567768" w:rsidRDefault="00567768">
    <w:pPr>
      <w:numPr>
        <w:ilvl w:val="0"/>
        <w:numId w:val="1"/>
      </w:numPr>
      <w:pBdr>
        <w:top w:val="nil"/>
        <w:left w:val="nil"/>
        <w:bottom w:val="nil"/>
        <w:right w:val="nil"/>
        <w:between w:val="nil"/>
      </w:pBdr>
      <w:tabs>
        <w:tab w:val="left" w:pos="-432"/>
        <w:tab w:val="center" w:pos="4387"/>
        <w:tab w:val="right" w:pos="9206"/>
      </w:tabs>
      <w:spacing w:after="0" w:line="240" w:lineRule="auto"/>
      <w:jc w:val="center"/>
      <w:rPr>
        <w:rFonts w:ascii="Arimo" w:eastAsia="Arimo" w:hAnsi="Arimo" w:cs="Arimo"/>
        <w:color w:val="000000"/>
        <w:sz w:val="14"/>
        <w:szCs w:val="14"/>
      </w:rPr>
    </w:pPr>
  </w:p>
  <w:p w:rsidR="00567768" w:rsidRPr="007D77F9" w:rsidRDefault="00567768">
    <w:pPr>
      <w:jc w:val="center"/>
      <w:rPr>
        <w:rFonts w:asciiTheme="minorHAnsi" w:eastAsia="Arimo" w:hAnsiTheme="minorHAnsi" w:cs="Arimo"/>
        <w:sz w:val="20"/>
        <w:szCs w:val="20"/>
      </w:rPr>
    </w:pPr>
    <w:r w:rsidRPr="007D77F9">
      <w:rPr>
        <w:rFonts w:asciiTheme="minorHAnsi" w:eastAsia="Arimo" w:hAnsiTheme="minorHAnsi" w:cs="Arimo"/>
        <w:sz w:val="20"/>
        <w:szCs w:val="20"/>
      </w:rPr>
      <w:t>Ufficio Stampa Fondazione Banca del Monte di Lucca</w:t>
    </w:r>
    <w:r w:rsidRPr="007D77F9">
      <w:rPr>
        <w:rFonts w:asciiTheme="minorHAnsi" w:eastAsia="Arimo" w:hAnsiTheme="minorHAnsi" w:cs="Arimo"/>
        <w:sz w:val="20"/>
        <w:szCs w:val="20"/>
      </w:rPr>
      <w:br/>
      <w:t xml:space="preserve">Anna Benedetto :: 347.40.22.986 :: </w:t>
    </w:r>
    <w:hyperlink r:id="rId1">
      <w:r w:rsidRPr="007D77F9">
        <w:rPr>
          <w:rFonts w:asciiTheme="minorHAnsi" w:eastAsia="Arimo" w:hAnsiTheme="minorHAnsi" w:cs="Arimo"/>
          <w:sz w:val="20"/>
          <w:szCs w:val="20"/>
        </w:rPr>
        <w:t>anna.benedetto.lucca@gmail.com</w:t>
      </w:r>
    </w:hyperlink>
    <w:r w:rsidRPr="007D77F9">
      <w:rPr>
        <w:rFonts w:asciiTheme="minorHAnsi" w:eastAsia="Arimo" w:hAnsiTheme="minorHAnsi" w:cs="Arimo"/>
        <w:sz w:val="20"/>
        <w:szCs w:val="20"/>
      </w:rPr>
      <w:t xml:space="preserve"> </w:t>
    </w:r>
    <w:r w:rsidRPr="007D77F9">
      <w:rPr>
        <w:rFonts w:asciiTheme="minorHAnsi" w:eastAsia="Arimo" w:hAnsiTheme="minorHAnsi" w:cs="Arimo"/>
        <w:sz w:val="20"/>
        <w:szCs w:val="20"/>
      </w:rPr>
      <w:br/>
      <w:t xml:space="preserve">Barbara Di Cesare :: 338.30.80.724 :: </w:t>
    </w:r>
    <w:hyperlink r:id="rId2">
      <w:r w:rsidRPr="007D77F9">
        <w:rPr>
          <w:rFonts w:asciiTheme="minorHAnsi" w:eastAsia="Arimo" w:hAnsiTheme="minorHAnsi" w:cs="Arimo"/>
          <w:sz w:val="20"/>
          <w:szCs w:val="20"/>
        </w:rPr>
        <w:t>badicesare@gmail.com</w:t>
      </w:r>
    </w:hyperlink>
    <w:r w:rsidRPr="007D77F9">
      <w:rPr>
        <w:rFonts w:asciiTheme="minorHAnsi" w:eastAsia="Arimo" w:hAnsiTheme="minorHAnsi" w:cs="Arimo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4F68" w:rsidRDefault="00624F68">
      <w:pPr>
        <w:spacing w:after="0" w:line="240" w:lineRule="auto"/>
      </w:pPr>
      <w:r>
        <w:separator/>
      </w:r>
    </w:p>
  </w:footnote>
  <w:footnote w:type="continuationSeparator" w:id="0">
    <w:p w:rsidR="00624F68" w:rsidRDefault="00624F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jc w:val="center"/>
      <w:tblLook w:val="04A0" w:firstRow="1" w:lastRow="0" w:firstColumn="1" w:lastColumn="0" w:noHBand="0" w:noVBand="1"/>
    </w:tblPr>
    <w:tblGrid>
      <w:gridCol w:w="3209"/>
      <w:gridCol w:w="3209"/>
      <w:gridCol w:w="3210"/>
    </w:tblGrid>
    <w:tr w:rsidR="00053F2B" w:rsidTr="00053F2B">
      <w:trPr>
        <w:jc w:val="center"/>
      </w:trPr>
      <w:tc>
        <w:tcPr>
          <w:tcW w:w="3209" w:type="dxa"/>
          <w:shd w:val="clear" w:color="auto" w:fill="auto"/>
        </w:tcPr>
        <w:p w:rsidR="00053F2B" w:rsidRDefault="00053F2B" w:rsidP="00053F2B">
          <w:pPr>
            <w:pStyle w:val="Intestazione"/>
            <w:spacing w:before="240"/>
          </w:pPr>
          <w:r w:rsidRPr="00D81335">
            <w:rPr>
              <w:noProof/>
            </w:rPr>
            <w:drawing>
              <wp:inline distT="0" distB="0" distL="0" distR="0">
                <wp:extent cx="937895" cy="574675"/>
                <wp:effectExtent l="0" t="0" r="0" b="0"/>
                <wp:docPr id="4" name="Immagin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7895" cy="574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09" w:type="dxa"/>
          <w:shd w:val="clear" w:color="auto" w:fill="auto"/>
        </w:tcPr>
        <w:p w:rsidR="00053F2B" w:rsidRDefault="00053F2B" w:rsidP="00053F2B">
          <w:pPr>
            <w:pStyle w:val="Intestazione"/>
            <w:jc w:val="center"/>
          </w:pPr>
          <w:r w:rsidRPr="00D81335">
            <w:rPr>
              <w:noProof/>
            </w:rPr>
            <w:drawing>
              <wp:inline distT="0" distB="0" distL="0" distR="0">
                <wp:extent cx="1189990" cy="838200"/>
                <wp:effectExtent l="0" t="0" r="0" b="0"/>
                <wp:docPr id="3" name="Immagin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89990" cy="838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10" w:type="dxa"/>
          <w:shd w:val="clear" w:color="auto" w:fill="auto"/>
        </w:tcPr>
        <w:p w:rsidR="00053F2B" w:rsidRDefault="00053F2B" w:rsidP="00053F2B">
          <w:pPr>
            <w:pStyle w:val="Intestazione"/>
            <w:spacing w:before="240"/>
            <w:jc w:val="right"/>
          </w:pPr>
          <w:r w:rsidRPr="00D81335">
            <w:rPr>
              <w:noProof/>
            </w:rPr>
            <w:drawing>
              <wp:inline distT="0" distB="0" distL="0" distR="0">
                <wp:extent cx="967105" cy="615315"/>
                <wp:effectExtent l="0" t="0" r="0" b="0"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7105" cy="6153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567768" w:rsidRDefault="0056776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  <w:p w:rsidR="00567768" w:rsidRDefault="00567768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BC7CD3"/>
    <w:multiLevelType w:val="multilevel"/>
    <w:tmpl w:val="E8D0248A"/>
    <w:lvl w:ilvl="0">
      <w:start w:val="1"/>
      <w:numFmt w:val="decimal"/>
      <w:lvlText w:val=""/>
      <w:lvlJc w:val="left"/>
      <w:pPr>
        <w:ind w:left="432" w:hanging="432"/>
      </w:pPr>
    </w:lvl>
    <w:lvl w:ilvl="1">
      <w:start w:val="1"/>
      <w:numFmt w:val="decimal"/>
      <w:lvlText w:val=""/>
      <w:lvlJc w:val="left"/>
      <w:pPr>
        <w:ind w:left="576" w:hanging="576"/>
      </w:pPr>
    </w:lvl>
    <w:lvl w:ilvl="2">
      <w:start w:val="1"/>
      <w:numFmt w:val="decimal"/>
      <w:lvlText w:val=""/>
      <w:lvlJc w:val="left"/>
      <w:pPr>
        <w:ind w:left="720" w:hanging="720"/>
      </w:pPr>
    </w:lvl>
    <w:lvl w:ilvl="3">
      <w:start w:val="1"/>
      <w:numFmt w:val="decimal"/>
      <w:lvlText w:val=""/>
      <w:lvlJc w:val="left"/>
      <w:pPr>
        <w:ind w:left="864" w:hanging="864"/>
      </w:pPr>
    </w:lvl>
    <w:lvl w:ilvl="4">
      <w:start w:val="1"/>
      <w:numFmt w:val="decimal"/>
      <w:lvlText w:val=""/>
      <w:lvlJc w:val="left"/>
      <w:pPr>
        <w:ind w:left="1008" w:hanging="1008"/>
      </w:pPr>
    </w:lvl>
    <w:lvl w:ilvl="5">
      <w:start w:val="1"/>
      <w:numFmt w:val="decimal"/>
      <w:lvlText w:val=""/>
      <w:lvlJc w:val="left"/>
      <w:pPr>
        <w:ind w:left="1152" w:hanging="1152"/>
      </w:pPr>
    </w:lvl>
    <w:lvl w:ilvl="6">
      <w:start w:val="1"/>
      <w:numFmt w:val="decimal"/>
      <w:lvlText w:val=""/>
      <w:lvlJc w:val="left"/>
      <w:pPr>
        <w:ind w:left="1296" w:hanging="1296"/>
      </w:pPr>
    </w:lvl>
    <w:lvl w:ilvl="7">
      <w:start w:val="1"/>
      <w:numFmt w:val="decimal"/>
      <w:lvlText w:val=""/>
      <w:lvlJc w:val="left"/>
      <w:pPr>
        <w:ind w:left="1440" w:hanging="1440"/>
      </w:pPr>
    </w:lvl>
    <w:lvl w:ilvl="8">
      <w:start w:val="1"/>
      <w:numFmt w:val="decimal"/>
      <w:lvlText w:val="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5C5"/>
    <w:rsid w:val="0000394B"/>
    <w:rsid w:val="00006A2B"/>
    <w:rsid w:val="00040B3A"/>
    <w:rsid w:val="0005112F"/>
    <w:rsid w:val="00053F2B"/>
    <w:rsid w:val="0007723A"/>
    <w:rsid w:val="00097E25"/>
    <w:rsid w:val="000A68D6"/>
    <w:rsid w:val="000D2FE3"/>
    <w:rsid w:val="000D7577"/>
    <w:rsid w:val="00100697"/>
    <w:rsid w:val="00100D2E"/>
    <w:rsid w:val="00110528"/>
    <w:rsid w:val="00133F26"/>
    <w:rsid w:val="001411FF"/>
    <w:rsid w:val="001552C7"/>
    <w:rsid w:val="00177C0A"/>
    <w:rsid w:val="00180B42"/>
    <w:rsid w:val="001A3426"/>
    <w:rsid w:val="002967B4"/>
    <w:rsid w:val="002E6732"/>
    <w:rsid w:val="00330C20"/>
    <w:rsid w:val="00341A08"/>
    <w:rsid w:val="00347A42"/>
    <w:rsid w:val="003557F2"/>
    <w:rsid w:val="00362567"/>
    <w:rsid w:val="00363057"/>
    <w:rsid w:val="003B0FC6"/>
    <w:rsid w:val="003C68BA"/>
    <w:rsid w:val="003D00DC"/>
    <w:rsid w:val="003D4E38"/>
    <w:rsid w:val="00451324"/>
    <w:rsid w:val="00533D7F"/>
    <w:rsid w:val="00541ADB"/>
    <w:rsid w:val="00551B6F"/>
    <w:rsid w:val="005569D7"/>
    <w:rsid w:val="00567768"/>
    <w:rsid w:val="00574BEB"/>
    <w:rsid w:val="00593A94"/>
    <w:rsid w:val="00594523"/>
    <w:rsid w:val="005C068B"/>
    <w:rsid w:val="00610AFD"/>
    <w:rsid w:val="00624F68"/>
    <w:rsid w:val="00657CA2"/>
    <w:rsid w:val="00660491"/>
    <w:rsid w:val="00661492"/>
    <w:rsid w:val="00670020"/>
    <w:rsid w:val="00681EBA"/>
    <w:rsid w:val="006F3330"/>
    <w:rsid w:val="007001CD"/>
    <w:rsid w:val="00713673"/>
    <w:rsid w:val="0072720B"/>
    <w:rsid w:val="00755D23"/>
    <w:rsid w:val="007611F4"/>
    <w:rsid w:val="007654C5"/>
    <w:rsid w:val="00776FB7"/>
    <w:rsid w:val="0078051B"/>
    <w:rsid w:val="007D478E"/>
    <w:rsid w:val="007D65C5"/>
    <w:rsid w:val="007D77F9"/>
    <w:rsid w:val="00820112"/>
    <w:rsid w:val="008203BA"/>
    <w:rsid w:val="00820B95"/>
    <w:rsid w:val="008964B8"/>
    <w:rsid w:val="008B6118"/>
    <w:rsid w:val="008C27A0"/>
    <w:rsid w:val="00903346"/>
    <w:rsid w:val="0099429F"/>
    <w:rsid w:val="009C5B83"/>
    <w:rsid w:val="00A03D21"/>
    <w:rsid w:val="00A335F3"/>
    <w:rsid w:val="00A37BF6"/>
    <w:rsid w:val="00AB76F7"/>
    <w:rsid w:val="00AC2394"/>
    <w:rsid w:val="00AE4111"/>
    <w:rsid w:val="00AE73A5"/>
    <w:rsid w:val="00B23BE5"/>
    <w:rsid w:val="00B34749"/>
    <w:rsid w:val="00B40415"/>
    <w:rsid w:val="00B8207C"/>
    <w:rsid w:val="00B939F3"/>
    <w:rsid w:val="00BE7C16"/>
    <w:rsid w:val="00BF1175"/>
    <w:rsid w:val="00C04872"/>
    <w:rsid w:val="00C24570"/>
    <w:rsid w:val="00C41DB5"/>
    <w:rsid w:val="00C5365B"/>
    <w:rsid w:val="00C8068B"/>
    <w:rsid w:val="00CA2529"/>
    <w:rsid w:val="00CE59CA"/>
    <w:rsid w:val="00CF51E0"/>
    <w:rsid w:val="00D14A0A"/>
    <w:rsid w:val="00D36F9C"/>
    <w:rsid w:val="00D43FE6"/>
    <w:rsid w:val="00D82A24"/>
    <w:rsid w:val="00D9205A"/>
    <w:rsid w:val="00DD56F4"/>
    <w:rsid w:val="00DE353B"/>
    <w:rsid w:val="00E1790D"/>
    <w:rsid w:val="00E9737C"/>
    <w:rsid w:val="00EB1B38"/>
    <w:rsid w:val="00EB47E3"/>
    <w:rsid w:val="00F03208"/>
    <w:rsid w:val="00F054C6"/>
    <w:rsid w:val="00F635BB"/>
    <w:rsid w:val="00F752A9"/>
    <w:rsid w:val="00F9003F"/>
    <w:rsid w:val="00FB6004"/>
    <w:rsid w:val="00FB68B7"/>
    <w:rsid w:val="00FD7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7AEBE"/>
  <w15:docId w15:val="{36D0B987-7885-46A2-B26C-1732FE003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8203BA"/>
  </w:style>
  <w:style w:type="paragraph" w:styleId="Titolo1">
    <w:name w:val="heading 1"/>
    <w:basedOn w:val="Normale"/>
    <w:next w:val="Normale"/>
    <w:rsid w:val="008203B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rsid w:val="008203B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rsid w:val="008203B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rsid w:val="008203B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rsid w:val="008203BA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rsid w:val="008203B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8203BA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rsid w:val="008203BA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rsid w:val="008203B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Collegamentoipertestuale">
    <w:name w:val="Hyperlink"/>
    <w:basedOn w:val="Carpredefinitoparagrafo"/>
    <w:uiPriority w:val="99"/>
    <w:unhideWhenUsed/>
    <w:rsid w:val="00362567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053F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53F2B"/>
  </w:style>
  <w:style w:type="paragraph" w:styleId="Pidipagina">
    <w:name w:val="footer"/>
    <w:basedOn w:val="Normale"/>
    <w:link w:val="PidipaginaCarattere"/>
    <w:uiPriority w:val="99"/>
    <w:unhideWhenUsed/>
    <w:rsid w:val="00053F2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53F2B"/>
  </w:style>
  <w:style w:type="paragraph" w:styleId="Paragrafoelenco">
    <w:name w:val="List Paragraph"/>
    <w:basedOn w:val="Normale"/>
    <w:uiPriority w:val="34"/>
    <w:qFormat/>
    <w:rsid w:val="007D7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eWeb">
    <w:name w:val="Normal (Web)"/>
    <w:basedOn w:val="Normale"/>
    <w:uiPriority w:val="99"/>
    <w:unhideWhenUsed/>
    <w:rsid w:val="00C41D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73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ndazionebmluccaeventi.it" TargetMode="External"/><Relationship Id="rId13" Type="http://schemas.openxmlformats.org/officeDocument/2006/relationships/hyperlink" Target="http://www.instagram.com/palazzoesposizionilucca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mostre@fondazionebmluccaeventi.it" TargetMode="Externa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acebook.com/palazzoesposizionilucca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facebook.com/FondazioneBM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badicesare@gmail.com" TargetMode="External"/><Relationship Id="rId1" Type="http://schemas.openxmlformats.org/officeDocument/2006/relationships/hyperlink" Target="mailto:anna.benedetto.lucca@gmail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325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utente</cp:lastModifiedBy>
  <cp:revision>5</cp:revision>
  <dcterms:created xsi:type="dcterms:W3CDTF">2023-09-25T09:56:00Z</dcterms:created>
  <dcterms:modified xsi:type="dcterms:W3CDTF">2023-10-13T09:36:00Z</dcterms:modified>
</cp:coreProperties>
</file>