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5941" w14:textId="77777777" w:rsidR="00000D50" w:rsidRPr="004322FC" w:rsidRDefault="0066475C" w:rsidP="00B4677D">
      <w:p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Lucca</w:t>
      </w:r>
      <w:r w:rsidR="00D05AE9">
        <w:rPr>
          <w:rFonts w:cs="Calibri"/>
          <w:color w:val="000000"/>
          <w:sz w:val="24"/>
          <w:szCs w:val="24"/>
        </w:rPr>
        <w:t>,</w:t>
      </w:r>
      <w:r w:rsidR="004322FC" w:rsidRPr="004322FC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8</w:t>
      </w:r>
      <w:r w:rsidR="00D05AE9">
        <w:rPr>
          <w:rFonts w:cs="Calibri"/>
          <w:color w:val="000000"/>
          <w:sz w:val="24"/>
          <w:szCs w:val="24"/>
        </w:rPr>
        <w:t xml:space="preserve"> febbraio</w:t>
      </w:r>
      <w:r w:rsidR="00714EC5">
        <w:rPr>
          <w:rFonts w:cs="Calibri"/>
          <w:color w:val="000000"/>
          <w:sz w:val="24"/>
          <w:szCs w:val="24"/>
        </w:rPr>
        <w:t xml:space="preserve"> 2021</w:t>
      </w:r>
    </w:p>
    <w:p w14:paraId="007A0C27" w14:textId="77777777" w:rsidR="004322FC" w:rsidRDefault="004322FC" w:rsidP="00B4677D">
      <w:pPr>
        <w:spacing w:after="0"/>
        <w:rPr>
          <w:rFonts w:asciiTheme="majorHAnsi" w:hAnsiTheme="majorHAnsi"/>
          <w:b/>
          <w:color w:val="002060"/>
        </w:rPr>
      </w:pPr>
    </w:p>
    <w:p w14:paraId="6530D941" w14:textId="77777777" w:rsidR="00F33087" w:rsidRPr="00D6225E" w:rsidRDefault="000C4903" w:rsidP="00D6225E">
      <w:pPr>
        <w:spacing w:after="0"/>
        <w:jc w:val="center"/>
        <w:rPr>
          <w:rFonts w:cs="Calibri"/>
          <w:b/>
        </w:rPr>
      </w:pPr>
      <w:r w:rsidRPr="00D6225E">
        <w:rPr>
          <w:rFonts w:cs="Calibri"/>
          <w:b/>
        </w:rPr>
        <w:t>COMUNICATO STAMPA</w:t>
      </w:r>
    </w:p>
    <w:p w14:paraId="1E0B8F73" w14:textId="77777777" w:rsidR="0066475C" w:rsidRPr="000F0F6C" w:rsidRDefault="004652DA" w:rsidP="00E9231F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Calibri"/>
          <w:b/>
          <w:sz w:val="32"/>
          <w:szCs w:val="32"/>
        </w:rPr>
      </w:pPr>
      <w:r w:rsidRPr="00D6225E">
        <w:rPr>
          <w:rFonts w:cs="Arial"/>
          <w:sz w:val="28"/>
          <w:szCs w:val="28"/>
        </w:rPr>
        <w:br/>
      </w:r>
      <w:r w:rsidR="0066475C" w:rsidRPr="0066475C">
        <w:rPr>
          <w:rFonts w:cs="Calibri"/>
          <w:b/>
          <w:sz w:val="32"/>
          <w:szCs w:val="32"/>
        </w:rPr>
        <w:t>Come lo fanno</w:t>
      </w:r>
      <w:r w:rsidR="0066475C" w:rsidRPr="000F0F6C">
        <w:rPr>
          <w:rFonts w:cs="Calibri"/>
          <w:b/>
          <w:sz w:val="32"/>
          <w:szCs w:val="32"/>
        </w:rPr>
        <w:t>? Organizzare eventi (anche on line) accessibili a tutti</w:t>
      </w:r>
    </w:p>
    <w:p w14:paraId="3C8ADEE2" w14:textId="22025A22" w:rsidR="006D4E5D" w:rsidRPr="00E4192A" w:rsidRDefault="0066475C" w:rsidP="0066475C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Calibri"/>
          <w:i/>
          <w:sz w:val="24"/>
          <w:szCs w:val="24"/>
        </w:rPr>
      </w:pPr>
      <w:r w:rsidRPr="000F0F6C">
        <w:rPr>
          <w:rFonts w:cs="Calibri"/>
          <w:b/>
          <w:sz w:val="32"/>
          <w:szCs w:val="32"/>
        </w:rPr>
        <w:t xml:space="preserve">Venerdì 12 febbraio FBML partecipa al convegno internazionale di Fondazione </w:t>
      </w:r>
      <w:proofErr w:type="spellStart"/>
      <w:r w:rsidRPr="000F0F6C">
        <w:rPr>
          <w:rFonts w:cs="Calibri"/>
          <w:b/>
          <w:sz w:val="32"/>
          <w:szCs w:val="32"/>
        </w:rPr>
        <w:t>Essl</w:t>
      </w:r>
      <w:proofErr w:type="spellEnd"/>
      <w:r w:rsidRPr="000F0F6C">
        <w:rPr>
          <w:rFonts w:cs="Calibri"/>
          <w:b/>
          <w:sz w:val="32"/>
          <w:szCs w:val="32"/>
        </w:rPr>
        <w:t xml:space="preserve"> a Vienna</w:t>
      </w:r>
      <w:r w:rsidR="005E20BA" w:rsidRPr="000F0F6C">
        <w:rPr>
          <w:rFonts w:cs="Calibri"/>
          <w:b/>
          <w:sz w:val="32"/>
          <w:szCs w:val="32"/>
        </w:rPr>
        <w:t xml:space="preserve"> </w:t>
      </w:r>
      <w:r w:rsidRPr="000F0F6C">
        <w:rPr>
          <w:rFonts w:cs="Calibri"/>
          <w:b/>
          <w:sz w:val="32"/>
          <w:szCs w:val="32"/>
        </w:rPr>
        <w:t>e on line.</w:t>
      </w:r>
      <w:r w:rsidR="005E20BA" w:rsidRPr="000F0F6C">
        <w:rPr>
          <w:rFonts w:cs="Calibri"/>
          <w:b/>
          <w:sz w:val="32"/>
          <w:szCs w:val="32"/>
        </w:rPr>
        <w:br/>
      </w:r>
      <w:r w:rsidRPr="000F0F6C">
        <w:rPr>
          <w:rFonts w:cs="Calibri"/>
          <w:b/>
          <w:sz w:val="32"/>
          <w:szCs w:val="32"/>
        </w:rPr>
        <w:t>Entro</w:t>
      </w:r>
      <w:r w:rsidR="00020E4E" w:rsidRPr="000F0F6C">
        <w:rPr>
          <w:rFonts w:cs="Calibri"/>
          <w:b/>
          <w:sz w:val="32"/>
          <w:szCs w:val="32"/>
        </w:rPr>
        <w:t xml:space="preserve"> martedì 9 febbraio</w:t>
      </w:r>
      <w:r w:rsidRPr="000F0F6C">
        <w:rPr>
          <w:rFonts w:cs="Calibri"/>
          <w:b/>
          <w:sz w:val="32"/>
          <w:szCs w:val="32"/>
        </w:rPr>
        <w:t xml:space="preserve"> </w:t>
      </w:r>
      <w:r w:rsidR="000F0F6C">
        <w:rPr>
          <w:rFonts w:cs="Calibri"/>
          <w:b/>
          <w:sz w:val="32"/>
          <w:szCs w:val="32"/>
        </w:rPr>
        <w:t xml:space="preserve">2021 </w:t>
      </w:r>
      <w:r w:rsidRPr="000F0F6C">
        <w:rPr>
          <w:rFonts w:cs="Calibri"/>
          <w:b/>
          <w:sz w:val="32"/>
          <w:szCs w:val="32"/>
        </w:rPr>
        <w:t>sono possibili le iscrizioni</w:t>
      </w:r>
    </w:p>
    <w:p w14:paraId="36954F1B" w14:textId="77777777" w:rsidR="00136FC2" w:rsidRDefault="00136FC2" w:rsidP="00136FC2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14:paraId="190891D5" w14:textId="77777777" w:rsidR="00E4192A" w:rsidRDefault="00E4192A" w:rsidP="00AA0B1C">
      <w:pPr>
        <w:spacing w:after="0" w:line="240" w:lineRule="auto"/>
        <w:jc w:val="both"/>
        <w:rPr>
          <w:rFonts w:asciiTheme="minorHAnsi" w:hAnsiTheme="minorHAnsi"/>
          <w:b/>
          <w:shd w:val="clear" w:color="auto" w:fill="FFFFFF"/>
        </w:rPr>
      </w:pPr>
    </w:p>
    <w:p w14:paraId="78CF55BE" w14:textId="2F402F73" w:rsidR="0066475C" w:rsidRDefault="0066475C" w:rsidP="00664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 si migliora l’accessibilità per tutti? Come lo fanno le altre città europee? Sono aperte le iscrizioni al convegno della </w:t>
      </w:r>
      <w:r w:rsidRPr="005C1EB7">
        <w:rPr>
          <w:sz w:val="24"/>
          <w:szCs w:val="24"/>
        </w:rPr>
        <w:t xml:space="preserve">Fondazione </w:t>
      </w:r>
      <w:proofErr w:type="spellStart"/>
      <w:r w:rsidRPr="005C1EB7">
        <w:rPr>
          <w:sz w:val="24"/>
          <w:szCs w:val="24"/>
        </w:rPr>
        <w:t>Essl</w:t>
      </w:r>
      <w:proofErr w:type="spellEnd"/>
      <w:r w:rsidR="001C6493">
        <w:rPr>
          <w:sz w:val="24"/>
          <w:szCs w:val="24"/>
        </w:rPr>
        <w:t xml:space="preserve"> </w:t>
      </w:r>
      <w:r w:rsidR="001C6493" w:rsidRPr="001C6493">
        <w:rPr>
          <w:b/>
          <w:sz w:val="24"/>
          <w:szCs w:val="24"/>
        </w:rPr>
        <w:t>“Zero Project” sui diritti delle persone con disabilità a livello globale</w:t>
      </w:r>
      <w:r>
        <w:rPr>
          <w:sz w:val="24"/>
          <w:szCs w:val="24"/>
        </w:rPr>
        <w:t>,</w:t>
      </w:r>
      <w:r w:rsidRPr="005C1EB7">
        <w:rPr>
          <w:sz w:val="24"/>
          <w:szCs w:val="24"/>
        </w:rPr>
        <w:t xml:space="preserve"> </w:t>
      </w:r>
      <w:r w:rsidR="001C6493">
        <w:rPr>
          <w:sz w:val="24"/>
          <w:szCs w:val="24"/>
        </w:rPr>
        <w:t xml:space="preserve">realizzato </w:t>
      </w:r>
      <w:r w:rsidRPr="005C1EB7">
        <w:rPr>
          <w:sz w:val="24"/>
          <w:szCs w:val="24"/>
        </w:rPr>
        <w:t xml:space="preserve">in collaborazione con il </w:t>
      </w:r>
      <w:r w:rsidRPr="003A36E1">
        <w:rPr>
          <w:i/>
          <w:iCs/>
          <w:sz w:val="24"/>
          <w:szCs w:val="24"/>
        </w:rPr>
        <w:t xml:space="preserve">World Future </w:t>
      </w:r>
      <w:proofErr w:type="spellStart"/>
      <w:r w:rsidRPr="003A36E1">
        <w:rPr>
          <w:i/>
          <w:iCs/>
          <w:sz w:val="24"/>
          <w:szCs w:val="24"/>
        </w:rPr>
        <w:t>Council</w:t>
      </w:r>
      <w:proofErr w:type="spellEnd"/>
      <w:r>
        <w:rPr>
          <w:sz w:val="24"/>
          <w:szCs w:val="24"/>
        </w:rPr>
        <w:t xml:space="preserve"> </w:t>
      </w:r>
      <w:r w:rsidRPr="005C1EB7">
        <w:rPr>
          <w:sz w:val="24"/>
          <w:szCs w:val="24"/>
        </w:rPr>
        <w:t xml:space="preserve">e </w:t>
      </w:r>
      <w:r>
        <w:rPr>
          <w:sz w:val="24"/>
          <w:szCs w:val="24"/>
        </w:rPr>
        <w:t>EFC (</w:t>
      </w:r>
      <w:proofErr w:type="spellStart"/>
      <w:r w:rsidRPr="003A36E1">
        <w:rPr>
          <w:i/>
          <w:iCs/>
          <w:sz w:val="24"/>
          <w:szCs w:val="24"/>
        </w:rPr>
        <w:t>European</w:t>
      </w:r>
      <w:proofErr w:type="spellEnd"/>
      <w:r w:rsidRPr="003A36E1">
        <w:rPr>
          <w:i/>
          <w:iCs/>
          <w:sz w:val="24"/>
          <w:szCs w:val="24"/>
        </w:rPr>
        <w:t xml:space="preserve"> Foundation Centre</w:t>
      </w:r>
      <w:r>
        <w:rPr>
          <w:sz w:val="24"/>
          <w:szCs w:val="24"/>
        </w:rPr>
        <w:t>)</w:t>
      </w:r>
      <w:r w:rsidRPr="005C1EB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che </w:t>
      </w:r>
      <w:r w:rsidRPr="000F0F6C">
        <w:rPr>
          <w:sz w:val="24"/>
          <w:szCs w:val="24"/>
        </w:rPr>
        <w:t xml:space="preserve">si tiene </w:t>
      </w:r>
      <w:r w:rsidR="0083083B" w:rsidRPr="000F0F6C">
        <w:rPr>
          <w:sz w:val="24"/>
          <w:szCs w:val="24"/>
        </w:rPr>
        <w:t xml:space="preserve">di solito </w:t>
      </w:r>
      <w:r w:rsidRPr="000F0F6C">
        <w:rPr>
          <w:sz w:val="24"/>
          <w:szCs w:val="24"/>
        </w:rPr>
        <w:t xml:space="preserve">a Vienna e </w:t>
      </w:r>
      <w:r w:rsidR="0083083B" w:rsidRPr="000F0F6C">
        <w:rPr>
          <w:sz w:val="24"/>
          <w:szCs w:val="24"/>
        </w:rPr>
        <w:t xml:space="preserve">quest’anno tutto </w:t>
      </w:r>
      <w:r w:rsidRPr="000F0F6C">
        <w:rPr>
          <w:sz w:val="24"/>
          <w:szCs w:val="24"/>
        </w:rPr>
        <w:t xml:space="preserve">online. Inizia mercoledì 10 febbraio 2021 e termina venerdì 12 febbraio 2021 con la partecipazione di </w:t>
      </w:r>
      <w:r w:rsidRPr="000F0F6C">
        <w:rPr>
          <w:b/>
          <w:sz w:val="24"/>
          <w:szCs w:val="24"/>
        </w:rPr>
        <w:t>Elizabeth Franchini, referente dei progetti sull’accessibilità per Fondazione Banca del Monte di Lucca</w:t>
      </w:r>
      <w:r w:rsidR="000F0F6C" w:rsidRPr="000F0F6C">
        <w:rPr>
          <w:sz w:val="24"/>
          <w:szCs w:val="24"/>
        </w:rPr>
        <w:t>.</w:t>
      </w:r>
    </w:p>
    <w:p w14:paraId="45195129" w14:textId="3C66F1BE" w:rsidR="0066475C" w:rsidRPr="000F0F6C" w:rsidRDefault="008E722E" w:rsidP="001C6493">
      <w:pPr>
        <w:jc w:val="both"/>
        <w:rPr>
          <w:sz w:val="24"/>
          <w:szCs w:val="24"/>
        </w:rPr>
      </w:pPr>
      <w:r w:rsidRPr="000F0F6C">
        <w:rPr>
          <w:sz w:val="24"/>
          <w:szCs w:val="24"/>
        </w:rPr>
        <w:t xml:space="preserve">La sessione organizzata </w:t>
      </w:r>
      <w:r w:rsidR="0066475C" w:rsidRPr="000F0F6C">
        <w:rPr>
          <w:sz w:val="24"/>
          <w:szCs w:val="24"/>
        </w:rPr>
        <w:t>d</w:t>
      </w:r>
      <w:r w:rsidRPr="000F0F6C">
        <w:rPr>
          <w:sz w:val="24"/>
          <w:szCs w:val="24"/>
        </w:rPr>
        <w:t>a</w:t>
      </w:r>
      <w:r w:rsidR="0066475C" w:rsidRPr="000F0F6C">
        <w:rPr>
          <w:sz w:val="24"/>
          <w:szCs w:val="24"/>
        </w:rPr>
        <w:t>l DTN (</w:t>
      </w:r>
      <w:proofErr w:type="spellStart"/>
      <w:r w:rsidR="0066475C" w:rsidRPr="000F0F6C">
        <w:rPr>
          <w:i/>
          <w:iCs/>
          <w:sz w:val="24"/>
          <w:szCs w:val="24"/>
        </w:rPr>
        <w:t>Disability</w:t>
      </w:r>
      <w:proofErr w:type="spellEnd"/>
      <w:r w:rsidR="0066475C" w:rsidRPr="000F0F6C">
        <w:rPr>
          <w:i/>
          <w:iCs/>
          <w:sz w:val="24"/>
          <w:szCs w:val="24"/>
        </w:rPr>
        <w:t xml:space="preserve"> </w:t>
      </w:r>
      <w:proofErr w:type="spellStart"/>
      <w:r w:rsidR="0066475C" w:rsidRPr="000F0F6C">
        <w:rPr>
          <w:i/>
          <w:iCs/>
          <w:sz w:val="24"/>
          <w:szCs w:val="24"/>
        </w:rPr>
        <w:t>Thematic</w:t>
      </w:r>
      <w:proofErr w:type="spellEnd"/>
      <w:r w:rsidR="0066475C" w:rsidRPr="000F0F6C">
        <w:rPr>
          <w:i/>
          <w:iCs/>
          <w:sz w:val="24"/>
          <w:szCs w:val="24"/>
        </w:rPr>
        <w:t xml:space="preserve"> Network</w:t>
      </w:r>
      <w:r w:rsidR="0066475C" w:rsidRPr="000F0F6C">
        <w:rPr>
          <w:sz w:val="24"/>
          <w:szCs w:val="24"/>
        </w:rPr>
        <w:t>, Gruppo di lavoro sulla disabilità) di cui fa parte la Fondazione, s</w:t>
      </w:r>
      <w:bookmarkStart w:id="0" w:name="_GoBack"/>
      <w:bookmarkEnd w:id="0"/>
      <w:r w:rsidR="0066475C" w:rsidRPr="000F0F6C">
        <w:rPr>
          <w:sz w:val="24"/>
          <w:szCs w:val="24"/>
        </w:rPr>
        <w:t xml:space="preserve">i terrà </w:t>
      </w:r>
      <w:r w:rsidR="00020E4E" w:rsidRPr="000F0F6C">
        <w:rPr>
          <w:sz w:val="24"/>
          <w:szCs w:val="24"/>
        </w:rPr>
        <w:t>gi</w:t>
      </w:r>
      <w:r w:rsidR="000F0F6C" w:rsidRPr="000F0F6C">
        <w:rPr>
          <w:sz w:val="24"/>
          <w:szCs w:val="24"/>
        </w:rPr>
        <w:t>ovedì 11 febbraio 2021 alle 17</w:t>
      </w:r>
      <w:r w:rsidR="0066475C" w:rsidRPr="000F0F6C">
        <w:rPr>
          <w:sz w:val="24"/>
          <w:szCs w:val="24"/>
        </w:rPr>
        <w:t>. Per assistere all’incontro, come agli altri previsti dal convegno i</w:t>
      </w:r>
      <w:r w:rsidR="001C6493" w:rsidRPr="000F0F6C">
        <w:rPr>
          <w:sz w:val="24"/>
          <w:szCs w:val="24"/>
        </w:rPr>
        <w:t>nternazionale (prevalentemente</w:t>
      </w:r>
      <w:r w:rsidR="0066475C" w:rsidRPr="000F0F6C">
        <w:rPr>
          <w:sz w:val="24"/>
          <w:szCs w:val="24"/>
        </w:rPr>
        <w:t xml:space="preserve"> in inglese), per conoscere lo stato dell’arte del riconoscimento della parità dei diritti </w:t>
      </w:r>
      <w:r w:rsidR="008568DC" w:rsidRPr="000F0F6C">
        <w:rPr>
          <w:sz w:val="24"/>
          <w:szCs w:val="24"/>
        </w:rPr>
        <w:t xml:space="preserve">delle persone con </w:t>
      </w:r>
      <w:r w:rsidR="0066475C" w:rsidRPr="000F0F6C">
        <w:rPr>
          <w:sz w:val="24"/>
          <w:szCs w:val="24"/>
        </w:rPr>
        <w:t>disabilità, e anche osservare le modalità di lavoro che si realizzano in un contesto internazionale, sarà possibile</w:t>
      </w:r>
      <w:r w:rsidR="001C6493" w:rsidRPr="000F0F6C">
        <w:rPr>
          <w:sz w:val="24"/>
          <w:szCs w:val="24"/>
        </w:rPr>
        <w:t xml:space="preserve"> </w:t>
      </w:r>
      <w:r w:rsidR="000F0F6C" w:rsidRPr="000F0F6C">
        <w:rPr>
          <w:sz w:val="24"/>
          <w:szCs w:val="24"/>
        </w:rPr>
        <w:t xml:space="preserve">registrarsi e </w:t>
      </w:r>
      <w:r w:rsidR="001C6493" w:rsidRPr="000F0F6C">
        <w:rPr>
          <w:sz w:val="24"/>
          <w:szCs w:val="24"/>
        </w:rPr>
        <w:t>sceglie</w:t>
      </w:r>
      <w:r w:rsidR="000F0F6C" w:rsidRPr="000F0F6C">
        <w:rPr>
          <w:sz w:val="24"/>
          <w:szCs w:val="24"/>
        </w:rPr>
        <w:t>re</w:t>
      </w:r>
      <w:r w:rsidR="008568DC" w:rsidRPr="000F0F6C">
        <w:rPr>
          <w:sz w:val="24"/>
          <w:szCs w:val="24"/>
        </w:rPr>
        <w:t xml:space="preserve"> </w:t>
      </w:r>
      <w:r w:rsidR="001C6493" w:rsidRPr="000F0F6C">
        <w:rPr>
          <w:sz w:val="24"/>
          <w:szCs w:val="24"/>
        </w:rPr>
        <w:t xml:space="preserve">tra oltre 85 ore di contenuti sul tema </w:t>
      </w:r>
      <w:proofErr w:type="spellStart"/>
      <w:r w:rsidR="001C6493" w:rsidRPr="000F0F6C">
        <w:rPr>
          <w:i/>
          <w:iCs/>
          <w:sz w:val="24"/>
          <w:szCs w:val="24"/>
        </w:rPr>
        <w:t>Employment</w:t>
      </w:r>
      <w:proofErr w:type="spellEnd"/>
      <w:r w:rsidR="001C6493" w:rsidRPr="000F0F6C">
        <w:rPr>
          <w:i/>
          <w:iCs/>
          <w:sz w:val="24"/>
          <w:szCs w:val="24"/>
        </w:rPr>
        <w:t xml:space="preserve"> and ICT</w:t>
      </w:r>
      <w:r w:rsidR="000F0F6C" w:rsidRPr="000F0F6C">
        <w:rPr>
          <w:sz w:val="24"/>
          <w:szCs w:val="24"/>
        </w:rPr>
        <w:t xml:space="preserve"> (lavoro e tecnologia)</w:t>
      </w:r>
      <w:r w:rsidR="001C6493" w:rsidRPr="000F0F6C">
        <w:rPr>
          <w:sz w:val="24"/>
          <w:szCs w:val="24"/>
        </w:rPr>
        <w:t>.</w:t>
      </w:r>
    </w:p>
    <w:p w14:paraId="5964D66C" w14:textId="08AA0D04" w:rsidR="00344945" w:rsidRPr="00BD75C7" w:rsidRDefault="0066475C" w:rsidP="00344945">
      <w:pPr>
        <w:jc w:val="both"/>
        <w:rPr>
          <w:sz w:val="24"/>
          <w:szCs w:val="24"/>
        </w:rPr>
      </w:pPr>
      <w:r w:rsidRPr="004277EC">
        <w:rPr>
          <w:sz w:val="24"/>
          <w:szCs w:val="24"/>
        </w:rPr>
        <w:t xml:space="preserve">Elizabeth Franchini presenterà l’ultima pubblicazione del DTN </w:t>
      </w:r>
      <w:r>
        <w:rPr>
          <w:sz w:val="24"/>
          <w:szCs w:val="24"/>
        </w:rPr>
        <w:t>“</w:t>
      </w:r>
      <w:r w:rsidRPr="00FB22F4">
        <w:rPr>
          <w:i/>
          <w:iCs/>
          <w:sz w:val="24"/>
          <w:szCs w:val="24"/>
        </w:rPr>
        <w:t xml:space="preserve">How do </w:t>
      </w:r>
      <w:proofErr w:type="spellStart"/>
      <w:r w:rsidRPr="00FB22F4">
        <w:rPr>
          <w:i/>
          <w:iCs/>
          <w:sz w:val="24"/>
          <w:szCs w:val="24"/>
        </w:rPr>
        <w:t>they</w:t>
      </w:r>
      <w:proofErr w:type="spellEnd"/>
      <w:r w:rsidRPr="00FB22F4">
        <w:rPr>
          <w:i/>
          <w:iCs/>
          <w:sz w:val="24"/>
          <w:szCs w:val="24"/>
        </w:rPr>
        <w:t xml:space="preserve"> do </w:t>
      </w:r>
      <w:proofErr w:type="spellStart"/>
      <w:r w:rsidRPr="00FB22F4">
        <w:rPr>
          <w:i/>
          <w:iCs/>
          <w:sz w:val="24"/>
          <w:szCs w:val="24"/>
        </w:rPr>
        <w:t>it</w:t>
      </w:r>
      <w:proofErr w:type="spellEnd"/>
      <w:r w:rsidRPr="00FB22F4">
        <w:rPr>
          <w:i/>
          <w:iCs/>
          <w:sz w:val="24"/>
          <w:szCs w:val="24"/>
        </w:rPr>
        <w:t xml:space="preserve">? </w:t>
      </w:r>
      <w:proofErr w:type="spellStart"/>
      <w:r w:rsidR="001C6493" w:rsidRPr="00020E4E">
        <w:rPr>
          <w:i/>
          <w:iCs/>
          <w:sz w:val="24"/>
          <w:szCs w:val="24"/>
          <w:lang w:val="en-GB"/>
        </w:rPr>
        <w:t>E</w:t>
      </w:r>
      <w:r w:rsidRPr="00020E4E">
        <w:rPr>
          <w:i/>
          <w:iCs/>
          <w:sz w:val="24"/>
          <w:szCs w:val="24"/>
          <w:lang w:val="en-GB"/>
        </w:rPr>
        <w:t>fc</w:t>
      </w:r>
      <w:proofErr w:type="spellEnd"/>
      <w:r w:rsidRPr="00020E4E">
        <w:rPr>
          <w:i/>
          <w:iCs/>
          <w:sz w:val="24"/>
          <w:szCs w:val="24"/>
          <w:lang w:val="en-GB"/>
        </w:rPr>
        <w:t xml:space="preserve"> members share good practice on organising accessible events”</w:t>
      </w:r>
      <w:r w:rsidRPr="00020E4E">
        <w:rPr>
          <w:sz w:val="24"/>
          <w:szCs w:val="24"/>
          <w:lang w:val="en-GB"/>
        </w:rPr>
        <w:t xml:space="preserve"> (Come lo </w:t>
      </w:r>
      <w:proofErr w:type="spellStart"/>
      <w:r w:rsidRPr="00020E4E">
        <w:rPr>
          <w:sz w:val="24"/>
          <w:szCs w:val="24"/>
          <w:lang w:val="en-GB"/>
        </w:rPr>
        <w:t>fanno</w:t>
      </w:r>
      <w:proofErr w:type="spellEnd"/>
      <w:r w:rsidRPr="00020E4E">
        <w:rPr>
          <w:sz w:val="24"/>
          <w:szCs w:val="24"/>
          <w:lang w:val="en-GB"/>
        </w:rPr>
        <w:t xml:space="preserve">? </w:t>
      </w:r>
      <w:r>
        <w:rPr>
          <w:sz w:val="24"/>
          <w:szCs w:val="24"/>
        </w:rPr>
        <w:t xml:space="preserve">I componenti </w:t>
      </w:r>
      <w:r w:rsidRPr="004277EC">
        <w:rPr>
          <w:sz w:val="24"/>
          <w:szCs w:val="24"/>
        </w:rPr>
        <w:t>dell</w:t>
      </w:r>
      <w:r>
        <w:rPr>
          <w:sz w:val="24"/>
          <w:szCs w:val="24"/>
        </w:rPr>
        <w:t>’EFC</w:t>
      </w:r>
      <w:r w:rsidRPr="004277EC">
        <w:rPr>
          <w:sz w:val="24"/>
          <w:szCs w:val="24"/>
        </w:rPr>
        <w:t xml:space="preserve"> condividono le buone pratiche sull'organizzazione di eventi accessibili</w:t>
      </w:r>
      <w:r>
        <w:rPr>
          <w:sz w:val="24"/>
          <w:szCs w:val="24"/>
        </w:rPr>
        <w:t xml:space="preserve">), che contengono suggerimenti su </w:t>
      </w:r>
      <w:r w:rsidRPr="0066475C">
        <w:rPr>
          <w:b/>
          <w:sz w:val="24"/>
          <w:szCs w:val="24"/>
        </w:rPr>
        <w:t>come sia possibile rendere accessibili gli eventi (anche online)</w:t>
      </w:r>
      <w:r>
        <w:rPr>
          <w:sz w:val="24"/>
          <w:szCs w:val="24"/>
        </w:rPr>
        <w:t xml:space="preserve">. Una pubblicazione che integra quella pubblicata proprio dallo Zero Project che si basa su oltre dieci anni di </w:t>
      </w:r>
      <w:r w:rsidRPr="000F0F6C">
        <w:rPr>
          <w:sz w:val="24"/>
          <w:szCs w:val="24"/>
        </w:rPr>
        <w:t>esperienza.</w:t>
      </w:r>
      <w:r w:rsidR="00344945" w:rsidRPr="000F0F6C">
        <w:rPr>
          <w:sz w:val="24"/>
          <w:szCs w:val="24"/>
        </w:rPr>
        <w:t xml:space="preserve"> All’interno del documento sulle best </w:t>
      </w:r>
      <w:proofErr w:type="spellStart"/>
      <w:r w:rsidR="00344945" w:rsidRPr="000F0F6C">
        <w:rPr>
          <w:sz w:val="24"/>
          <w:szCs w:val="24"/>
        </w:rPr>
        <w:t>practices</w:t>
      </w:r>
      <w:proofErr w:type="spellEnd"/>
      <w:r w:rsidR="00344945" w:rsidRPr="000F0F6C">
        <w:rPr>
          <w:sz w:val="24"/>
          <w:szCs w:val="24"/>
        </w:rPr>
        <w:t xml:space="preserve"> che sarà presentato dalla rappresentante della Fondazione BML, ci sono anche</w:t>
      </w:r>
      <w:r w:rsidR="000F0F6C" w:rsidRPr="000F0F6C">
        <w:rPr>
          <w:sz w:val="24"/>
          <w:szCs w:val="24"/>
        </w:rPr>
        <w:t xml:space="preserve"> </w:t>
      </w:r>
      <w:r w:rsidR="008568DC" w:rsidRPr="000F0F6C">
        <w:rPr>
          <w:sz w:val="24"/>
          <w:szCs w:val="24"/>
        </w:rPr>
        <w:t>l</w:t>
      </w:r>
      <w:r w:rsidR="00BD75C7" w:rsidRPr="000F0F6C">
        <w:rPr>
          <w:sz w:val="24"/>
          <w:szCs w:val="24"/>
        </w:rPr>
        <w:t>e iniziative di accessibilità culturale realizzate in occasione di alcune mostre allestite al Palazzo delle Esposizioni: laboratori tattili, percorsi esper</w:t>
      </w:r>
      <w:r w:rsidR="000F0F6C" w:rsidRPr="000F0F6C">
        <w:rPr>
          <w:sz w:val="24"/>
          <w:szCs w:val="24"/>
        </w:rPr>
        <w:t>i</w:t>
      </w:r>
      <w:r w:rsidR="00BD75C7" w:rsidRPr="000F0F6C">
        <w:rPr>
          <w:sz w:val="24"/>
          <w:szCs w:val="24"/>
        </w:rPr>
        <w:t xml:space="preserve">enziali, visite guidate con LIS, </w:t>
      </w:r>
      <w:r w:rsidR="000F0F6C" w:rsidRPr="000F0F6C">
        <w:rPr>
          <w:sz w:val="24"/>
          <w:szCs w:val="24"/>
        </w:rPr>
        <w:t>mappe tattili, p</w:t>
      </w:r>
      <w:r w:rsidR="00504239" w:rsidRPr="000F0F6C">
        <w:rPr>
          <w:sz w:val="24"/>
          <w:szCs w:val="24"/>
        </w:rPr>
        <w:t>rogetti che continuano quanto realizzato</w:t>
      </w:r>
      <w:r w:rsidR="00CB4B22" w:rsidRPr="000F0F6C">
        <w:rPr>
          <w:sz w:val="24"/>
          <w:szCs w:val="24"/>
        </w:rPr>
        <w:t xml:space="preserve"> negli anni</w:t>
      </w:r>
      <w:r w:rsidR="00504239" w:rsidRPr="000F0F6C">
        <w:rPr>
          <w:sz w:val="24"/>
          <w:szCs w:val="24"/>
        </w:rPr>
        <w:t xml:space="preserve"> con Lucca Accessibile per il centro storico.</w:t>
      </w:r>
    </w:p>
    <w:p w14:paraId="225CE963" w14:textId="77777777" w:rsidR="0066475C" w:rsidRPr="005C1EB7" w:rsidRDefault="0066475C" w:rsidP="0066475C">
      <w:pPr>
        <w:jc w:val="both"/>
        <w:rPr>
          <w:sz w:val="24"/>
          <w:szCs w:val="24"/>
        </w:rPr>
      </w:pPr>
      <w:r w:rsidRPr="000F0F6C">
        <w:rPr>
          <w:b/>
          <w:sz w:val="24"/>
          <w:szCs w:val="24"/>
        </w:rPr>
        <w:t>Con il sito web, i report e le conferenze annuali, lo Zero Project diffond</w:t>
      </w:r>
      <w:r w:rsidR="001C6493" w:rsidRPr="000F0F6C">
        <w:rPr>
          <w:b/>
          <w:sz w:val="24"/>
          <w:szCs w:val="24"/>
        </w:rPr>
        <w:t>e e promuove la propria ricerca e fornisce una piattaforma per condividere le soluzioni più innovative ed efficaci.</w:t>
      </w:r>
      <w:r w:rsidR="001C6493">
        <w:rPr>
          <w:sz w:val="24"/>
          <w:szCs w:val="24"/>
        </w:rPr>
        <w:t xml:space="preserve"> </w:t>
      </w:r>
      <w:r w:rsidRPr="005C1EB7">
        <w:rPr>
          <w:sz w:val="24"/>
          <w:szCs w:val="24"/>
        </w:rPr>
        <w:t xml:space="preserve">Il rapporto annuale presenta le </w:t>
      </w:r>
      <w:r>
        <w:rPr>
          <w:sz w:val="24"/>
          <w:szCs w:val="24"/>
        </w:rPr>
        <w:t xml:space="preserve">buone </w:t>
      </w:r>
      <w:r w:rsidRPr="005C1EB7">
        <w:rPr>
          <w:sz w:val="24"/>
          <w:szCs w:val="24"/>
        </w:rPr>
        <w:t>pratiche e le politiche che sono state selezionate come le più innovative nel loro approccio al tema d</w:t>
      </w:r>
      <w:r>
        <w:rPr>
          <w:sz w:val="24"/>
          <w:szCs w:val="24"/>
        </w:rPr>
        <w:t>e</w:t>
      </w:r>
      <w:r w:rsidRPr="005C1EB7">
        <w:rPr>
          <w:sz w:val="24"/>
          <w:szCs w:val="24"/>
        </w:rPr>
        <w:t>ll</w:t>
      </w:r>
      <w:r>
        <w:rPr>
          <w:sz w:val="24"/>
          <w:szCs w:val="24"/>
        </w:rPr>
        <w:t>’</w:t>
      </w:r>
      <w:r w:rsidRPr="005C1EB7">
        <w:rPr>
          <w:sz w:val="24"/>
          <w:szCs w:val="24"/>
        </w:rPr>
        <w:t>anno</w:t>
      </w:r>
      <w:r>
        <w:rPr>
          <w:sz w:val="24"/>
          <w:szCs w:val="24"/>
        </w:rPr>
        <w:t>, che fa sempre riferimento</w:t>
      </w:r>
      <w:r w:rsidRPr="005C1EB7">
        <w:rPr>
          <w:sz w:val="24"/>
          <w:szCs w:val="24"/>
        </w:rPr>
        <w:t xml:space="preserve"> alla Convenzione delle Nazioni Unite sui diritti delle persone con disabilità.</w:t>
      </w:r>
      <w:r w:rsidR="001C6493">
        <w:rPr>
          <w:sz w:val="24"/>
          <w:szCs w:val="24"/>
        </w:rPr>
        <w:t xml:space="preserve"> </w:t>
      </w:r>
      <w:r w:rsidRPr="005C1EB7">
        <w:rPr>
          <w:sz w:val="24"/>
          <w:szCs w:val="24"/>
        </w:rPr>
        <w:t xml:space="preserve">Coloro che </w:t>
      </w:r>
      <w:r>
        <w:rPr>
          <w:sz w:val="24"/>
          <w:szCs w:val="24"/>
        </w:rPr>
        <w:t>hanno elaborato e realizzato</w:t>
      </w:r>
      <w:r w:rsidRPr="005C1EB7">
        <w:rPr>
          <w:sz w:val="24"/>
          <w:szCs w:val="24"/>
        </w:rPr>
        <w:t xml:space="preserve"> le politiche e le pratiche innovative presentano le loro soluzioni a</w:t>
      </w:r>
      <w:r>
        <w:rPr>
          <w:sz w:val="24"/>
          <w:szCs w:val="24"/>
        </w:rPr>
        <w:t xml:space="preserve"> coloro che operano nel settore</w:t>
      </w:r>
      <w:r w:rsidRPr="005C1EB7">
        <w:rPr>
          <w:sz w:val="24"/>
          <w:szCs w:val="24"/>
        </w:rPr>
        <w:t>, inclusi gli stakeholder, i ministri de</w:t>
      </w:r>
      <w:r>
        <w:rPr>
          <w:sz w:val="24"/>
          <w:szCs w:val="24"/>
        </w:rPr>
        <w:t>i</w:t>
      </w:r>
      <w:r w:rsidRPr="005C1EB7">
        <w:rPr>
          <w:sz w:val="24"/>
          <w:szCs w:val="24"/>
        </w:rPr>
        <w:t xml:space="preserve"> govern</w:t>
      </w:r>
      <w:r>
        <w:rPr>
          <w:sz w:val="24"/>
          <w:szCs w:val="24"/>
        </w:rPr>
        <w:t>i</w:t>
      </w:r>
      <w:r w:rsidRPr="005C1EB7">
        <w:rPr>
          <w:sz w:val="24"/>
          <w:szCs w:val="24"/>
        </w:rPr>
        <w:t xml:space="preserve"> e altri influencer. </w:t>
      </w:r>
      <w:r>
        <w:rPr>
          <w:sz w:val="24"/>
          <w:szCs w:val="24"/>
        </w:rPr>
        <w:t>Le migliori r</w:t>
      </w:r>
      <w:r w:rsidRPr="005C1EB7">
        <w:rPr>
          <w:sz w:val="24"/>
          <w:szCs w:val="24"/>
        </w:rPr>
        <w:t xml:space="preserve">icevono un premio per </w:t>
      </w:r>
      <w:r>
        <w:rPr>
          <w:sz w:val="24"/>
          <w:szCs w:val="24"/>
        </w:rPr>
        <w:t xml:space="preserve">il </w:t>
      </w:r>
      <w:r w:rsidRPr="005C1EB7">
        <w:rPr>
          <w:sz w:val="24"/>
          <w:szCs w:val="24"/>
        </w:rPr>
        <w:t>lavoro che hanno svolto, aiutandoli a migliorare il loro profilo,</w:t>
      </w:r>
      <w:r>
        <w:rPr>
          <w:sz w:val="24"/>
          <w:szCs w:val="24"/>
        </w:rPr>
        <w:t xml:space="preserve"> implementare</w:t>
      </w:r>
      <w:r w:rsidRPr="005C1EB7">
        <w:rPr>
          <w:sz w:val="24"/>
          <w:szCs w:val="24"/>
        </w:rPr>
        <w:t xml:space="preserve"> la rete </w:t>
      </w:r>
      <w:r>
        <w:rPr>
          <w:sz w:val="24"/>
          <w:szCs w:val="24"/>
        </w:rPr>
        <w:t xml:space="preserve">di collaborazioni </w:t>
      </w:r>
      <w:r w:rsidRPr="005C1EB7">
        <w:rPr>
          <w:sz w:val="24"/>
          <w:szCs w:val="24"/>
        </w:rPr>
        <w:t>e per ispirare gli altri.</w:t>
      </w:r>
    </w:p>
    <w:p w14:paraId="61723A21" w14:textId="7A2BEFB7" w:rsidR="0066475C" w:rsidRDefault="001C6493" w:rsidP="0066475C">
      <w:pPr>
        <w:jc w:val="both"/>
        <w:rPr>
          <w:sz w:val="24"/>
          <w:szCs w:val="24"/>
        </w:rPr>
      </w:pPr>
      <w:r w:rsidRPr="000F0F6C">
        <w:rPr>
          <w:b/>
          <w:sz w:val="24"/>
          <w:szCs w:val="24"/>
        </w:rPr>
        <w:lastRenderedPageBreak/>
        <w:t xml:space="preserve">Alla pagina </w:t>
      </w:r>
      <w:hyperlink r:id="rId8" w:history="1">
        <w:r w:rsidRPr="000F0F6C">
          <w:rPr>
            <w:rStyle w:val="Collegamentoipertestuale"/>
            <w:b/>
            <w:sz w:val="24"/>
            <w:szCs w:val="24"/>
          </w:rPr>
          <w:t>https://crowdcomms.typeform.com/to/q1pTpsgF</w:t>
        </w:r>
      </w:hyperlink>
      <w:r w:rsidRPr="000F0F6C">
        <w:rPr>
          <w:b/>
          <w:sz w:val="24"/>
          <w:szCs w:val="24"/>
        </w:rPr>
        <w:t xml:space="preserve"> </w:t>
      </w:r>
      <w:r w:rsidR="000F0F6C" w:rsidRPr="000F0F6C">
        <w:rPr>
          <w:b/>
          <w:sz w:val="24"/>
          <w:szCs w:val="24"/>
        </w:rPr>
        <w:t xml:space="preserve">è possibile registrarsi </w:t>
      </w:r>
      <w:r w:rsidR="000F0F6C" w:rsidRPr="000F0F6C">
        <w:rPr>
          <w:sz w:val="24"/>
          <w:szCs w:val="24"/>
        </w:rPr>
        <w:t>e ricevere informazioni per a</w:t>
      </w:r>
      <w:r w:rsidR="00CB4B22" w:rsidRPr="000F0F6C">
        <w:rPr>
          <w:sz w:val="24"/>
          <w:szCs w:val="24"/>
        </w:rPr>
        <w:t xml:space="preserve">ccedere ai </w:t>
      </w:r>
      <w:r w:rsidRPr="000F0F6C">
        <w:rPr>
          <w:sz w:val="24"/>
          <w:szCs w:val="24"/>
        </w:rPr>
        <w:t>tre canali: C</w:t>
      </w:r>
      <w:r w:rsidR="0066475C" w:rsidRPr="000F0F6C">
        <w:rPr>
          <w:sz w:val="24"/>
          <w:szCs w:val="24"/>
        </w:rPr>
        <w:t>hannel one: ospiterà stimolanti interventi di leader di pensiero, decisori, opinion leader, esperti di alto livello e colleghi in tutti i settori della società;</w:t>
      </w:r>
      <w:r w:rsidRPr="000F0F6C">
        <w:rPr>
          <w:sz w:val="24"/>
          <w:szCs w:val="24"/>
        </w:rPr>
        <w:t xml:space="preserve"> </w:t>
      </w:r>
      <w:r w:rsidR="0066475C" w:rsidRPr="000F0F6C">
        <w:rPr>
          <w:sz w:val="24"/>
          <w:szCs w:val="24"/>
        </w:rPr>
        <w:t xml:space="preserve">Channel </w:t>
      </w:r>
      <w:proofErr w:type="spellStart"/>
      <w:r w:rsidR="0066475C" w:rsidRPr="000F0F6C">
        <w:rPr>
          <w:sz w:val="24"/>
          <w:szCs w:val="24"/>
        </w:rPr>
        <w:t>two</w:t>
      </w:r>
      <w:proofErr w:type="spellEnd"/>
      <w:r w:rsidR="0066475C" w:rsidRPr="000F0F6C">
        <w:rPr>
          <w:sz w:val="24"/>
          <w:szCs w:val="24"/>
        </w:rPr>
        <w:t>: presenterà soluzioni innovative e approcci comunitari a un ampio spettro di argomenti;</w:t>
      </w:r>
      <w:r w:rsidRPr="000F0F6C">
        <w:rPr>
          <w:sz w:val="24"/>
          <w:szCs w:val="24"/>
        </w:rPr>
        <w:t xml:space="preserve"> </w:t>
      </w:r>
      <w:r w:rsidR="0066475C" w:rsidRPr="000F0F6C">
        <w:rPr>
          <w:sz w:val="24"/>
          <w:szCs w:val="24"/>
        </w:rPr>
        <w:t xml:space="preserve">Channel </w:t>
      </w:r>
      <w:proofErr w:type="spellStart"/>
      <w:r w:rsidR="0066475C" w:rsidRPr="000F0F6C">
        <w:rPr>
          <w:sz w:val="24"/>
          <w:szCs w:val="24"/>
        </w:rPr>
        <w:t>three</w:t>
      </w:r>
      <w:proofErr w:type="spellEnd"/>
      <w:r w:rsidR="0066475C" w:rsidRPr="000F0F6C">
        <w:rPr>
          <w:sz w:val="24"/>
          <w:szCs w:val="24"/>
        </w:rPr>
        <w:t>: presenterà il lavoro innovativo delle organizzazioni scelte, che hanno affrontato il tema di quest’anno.</w:t>
      </w:r>
    </w:p>
    <w:p w14:paraId="32FBF78B" w14:textId="77777777" w:rsidR="007E7CD9" w:rsidRPr="00E45F63" w:rsidRDefault="007E7CD9" w:rsidP="00AA0B1C">
      <w:pPr>
        <w:spacing w:after="0" w:line="240" w:lineRule="auto"/>
        <w:jc w:val="center"/>
        <w:rPr>
          <w:rFonts w:asciiTheme="minorHAnsi" w:hAnsiTheme="minorHAnsi"/>
          <w:b/>
        </w:rPr>
      </w:pPr>
    </w:p>
    <w:sectPr w:rsidR="007E7CD9" w:rsidRPr="00E45F63" w:rsidSect="00123DCB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3307A" w14:textId="77777777" w:rsidR="00017281" w:rsidRDefault="00017281">
      <w:pPr>
        <w:spacing w:after="0" w:line="240" w:lineRule="auto"/>
      </w:pPr>
      <w:r>
        <w:separator/>
      </w:r>
    </w:p>
  </w:endnote>
  <w:endnote w:type="continuationSeparator" w:id="0">
    <w:p w14:paraId="51890AE9" w14:textId="77777777" w:rsidR="00017281" w:rsidRDefault="0001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C4BA" w14:textId="77777777" w:rsidR="00443B55" w:rsidRDefault="00443B5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14:paraId="14BEEA57" w14:textId="77777777" w:rsidR="00443B55" w:rsidRDefault="00443B5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14:paraId="7B30CC1E" w14:textId="77777777" w:rsidR="00443B55" w:rsidRPr="00D31B4F" w:rsidRDefault="00443B55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35C3E" w14:textId="77777777" w:rsidR="00017281" w:rsidRDefault="000172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BBBD6E" w14:textId="77777777" w:rsidR="00017281" w:rsidRDefault="0001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66FA" w14:textId="77777777" w:rsidR="00443B55" w:rsidRDefault="00443B55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 wp14:anchorId="0B96E24C" wp14:editId="36742433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CD66C0" w14:textId="77777777" w:rsidR="00443B55" w:rsidRDefault="00443B55">
    <w:pPr>
      <w:pStyle w:val="Intestazione"/>
    </w:pPr>
  </w:p>
  <w:p w14:paraId="4FEBBD2C" w14:textId="77777777" w:rsidR="00443B55" w:rsidRDefault="00443B55">
    <w:pPr>
      <w:pStyle w:val="Intestazione"/>
    </w:pPr>
  </w:p>
  <w:p w14:paraId="21C530A1" w14:textId="77777777" w:rsidR="00443B55" w:rsidRDefault="00443B55">
    <w:pPr>
      <w:pStyle w:val="Intestazione"/>
    </w:pPr>
  </w:p>
  <w:p w14:paraId="24E75CB1" w14:textId="77777777" w:rsidR="00443B55" w:rsidRDefault="00443B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0E4E5D"/>
    <w:multiLevelType w:val="hybridMultilevel"/>
    <w:tmpl w:val="80E3E3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2B5BA"/>
    <w:multiLevelType w:val="hybridMultilevel"/>
    <w:tmpl w:val="322EAB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49"/>
    <w:rsid w:val="00000D50"/>
    <w:rsid w:val="00001FC9"/>
    <w:rsid w:val="00017281"/>
    <w:rsid w:val="00020E4E"/>
    <w:rsid w:val="000314C5"/>
    <w:rsid w:val="00037B9E"/>
    <w:rsid w:val="00042B3F"/>
    <w:rsid w:val="00053D24"/>
    <w:rsid w:val="00056707"/>
    <w:rsid w:val="00067893"/>
    <w:rsid w:val="0008606E"/>
    <w:rsid w:val="00087D81"/>
    <w:rsid w:val="000921BC"/>
    <w:rsid w:val="00095833"/>
    <w:rsid w:val="000B4097"/>
    <w:rsid w:val="000C4903"/>
    <w:rsid w:val="000D04C3"/>
    <w:rsid w:val="000E115C"/>
    <w:rsid w:val="000F0F6C"/>
    <w:rsid w:val="00100AE7"/>
    <w:rsid w:val="00101379"/>
    <w:rsid w:val="001122E3"/>
    <w:rsid w:val="00123DCB"/>
    <w:rsid w:val="0012558B"/>
    <w:rsid w:val="00130E5A"/>
    <w:rsid w:val="00130F50"/>
    <w:rsid w:val="00136CFD"/>
    <w:rsid w:val="00136FC2"/>
    <w:rsid w:val="00137778"/>
    <w:rsid w:val="00153DD3"/>
    <w:rsid w:val="00157FB5"/>
    <w:rsid w:val="00173983"/>
    <w:rsid w:val="001B341B"/>
    <w:rsid w:val="001C42F4"/>
    <w:rsid w:val="001C6493"/>
    <w:rsid w:val="001E33DE"/>
    <w:rsid w:val="00235044"/>
    <w:rsid w:val="0024638D"/>
    <w:rsid w:val="00250DEB"/>
    <w:rsid w:val="00262B7B"/>
    <w:rsid w:val="002632FA"/>
    <w:rsid w:val="00266F42"/>
    <w:rsid w:val="002A0226"/>
    <w:rsid w:val="002A1C3C"/>
    <w:rsid w:val="002C52DF"/>
    <w:rsid w:val="002E5DEC"/>
    <w:rsid w:val="002F17D4"/>
    <w:rsid w:val="00305CE7"/>
    <w:rsid w:val="00344945"/>
    <w:rsid w:val="00345044"/>
    <w:rsid w:val="00361DDA"/>
    <w:rsid w:val="00366062"/>
    <w:rsid w:val="003774EB"/>
    <w:rsid w:val="003815E1"/>
    <w:rsid w:val="003B0D85"/>
    <w:rsid w:val="003C6839"/>
    <w:rsid w:val="003D0681"/>
    <w:rsid w:val="003E342A"/>
    <w:rsid w:val="003E6468"/>
    <w:rsid w:val="003F21DB"/>
    <w:rsid w:val="004065C2"/>
    <w:rsid w:val="00426EEE"/>
    <w:rsid w:val="004322FC"/>
    <w:rsid w:val="00433404"/>
    <w:rsid w:val="0044147E"/>
    <w:rsid w:val="00443B55"/>
    <w:rsid w:val="00454C60"/>
    <w:rsid w:val="00456D2D"/>
    <w:rsid w:val="004634C2"/>
    <w:rsid w:val="004652DA"/>
    <w:rsid w:val="0047045C"/>
    <w:rsid w:val="00482F0C"/>
    <w:rsid w:val="004A6A76"/>
    <w:rsid w:val="004B12FD"/>
    <w:rsid w:val="004B20B9"/>
    <w:rsid w:val="004B66BB"/>
    <w:rsid w:val="004C222E"/>
    <w:rsid w:val="004C7743"/>
    <w:rsid w:val="004F1F68"/>
    <w:rsid w:val="004F35B1"/>
    <w:rsid w:val="004F70DA"/>
    <w:rsid w:val="00504239"/>
    <w:rsid w:val="00512D5E"/>
    <w:rsid w:val="00514D12"/>
    <w:rsid w:val="00525BDC"/>
    <w:rsid w:val="00550A20"/>
    <w:rsid w:val="00564CD4"/>
    <w:rsid w:val="0056664A"/>
    <w:rsid w:val="005748A4"/>
    <w:rsid w:val="00576B28"/>
    <w:rsid w:val="0058465F"/>
    <w:rsid w:val="005A015F"/>
    <w:rsid w:val="005A64E3"/>
    <w:rsid w:val="005C0AEF"/>
    <w:rsid w:val="005C26BE"/>
    <w:rsid w:val="005C3251"/>
    <w:rsid w:val="005E0EB2"/>
    <w:rsid w:val="005E0FF9"/>
    <w:rsid w:val="005E20BA"/>
    <w:rsid w:val="005E2F36"/>
    <w:rsid w:val="005F4951"/>
    <w:rsid w:val="00634A8C"/>
    <w:rsid w:val="00641881"/>
    <w:rsid w:val="0064307B"/>
    <w:rsid w:val="00645870"/>
    <w:rsid w:val="00652AF9"/>
    <w:rsid w:val="00653862"/>
    <w:rsid w:val="0066475C"/>
    <w:rsid w:val="006715E7"/>
    <w:rsid w:val="006846AA"/>
    <w:rsid w:val="00685C88"/>
    <w:rsid w:val="00693EDE"/>
    <w:rsid w:val="006C4979"/>
    <w:rsid w:val="006C7007"/>
    <w:rsid w:val="006D04F6"/>
    <w:rsid w:val="006D20BB"/>
    <w:rsid w:val="006D4E5D"/>
    <w:rsid w:val="006E45BF"/>
    <w:rsid w:val="00701A55"/>
    <w:rsid w:val="00714EC5"/>
    <w:rsid w:val="00716885"/>
    <w:rsid w:val="007256B0"/>
    <w:rsid w:val="00725DB7"/>
    <w:rsid w:val="00740DD0"/>
    <w:rsid w:val="007562A9"/>
    <w:rsid w:val="00771E43"/>
    <w:rsid w:val="00780035"/>
    <w:rsid w:val="007B3CF2"/>
    <w:rsid w:val="007B79C9"/>
    <w:rsid w:val="007C571D"/>
    <w:rsid w:val="007C5994"/>
    <w:rsid w:val="007C7F9A"/>
    <w:rsid w:val="007E21C8"/>
    <w:rsid w:val="007E7CD9"/>
    <w:rsid w:val="007F6AB2"/>
    <w:rsid w:val="007F6E49"/>
    <w:rsid w:val="008125E9"/>
    <w:rsid w:val="008278EF"/>
    <w:rsid w:val="0083083B"/>
    <w:rsid w:val="00833BC3"/>
    <w:rsid w:val="00841093"/>
    <w:rsid w:val="00843B12"/>
    <w:rsid w:val="00851FC1"/>
    <w:rsid w:val="008568DC"/>
    <w:rsid w:val="00862633"/>
    <w:rsid w:val="00863164"/>
    <w:rsid w:val="0089295A"/>
    <w:rsid w:val="00894689"/>
    <w:rsid w:val="008A4C1B"/>
    <w:rsid w:val="008C36F3"/>
    <w:rsid w:val="008C74C5"/>
    <w:rsid w:val="008D31C2"/>
    <w:rsid w:val="008D7EE7"/>
    <w:rsid w:val="008E2D4C"/>
    <w:rsid w:val="008E722E"/>
    <w:rsid w:val="00904615"/>
    <w:rsid w:val="00904AF3"/>
    <w:rsid w:val="0090746B"/>
    <w:rsid w:val="00942600"/>
    <w:rsid w:val="00961207"/>
    <w:rsid w:val="00974631"/>
    <w:rsid w:val="00987BFF"/>
    <w:rsid w:val="009A1727"/>
    <w:rsid w:val="009C6644"/>
    <w:rsid w:val="009D4A56"/>
    <w:rsid w:val="009D6DA9"/>
    <w:rsid w:val="009E2C15"/>
    <w:rsid w:val="009E5096"/>
    <w:rsid w:val="00A03718"/>
    <w:rsid w:val="00A13EBD"/>
    <w:rsid w:val="00A26F97"/>
    <w:rsid w:val="00A315D2"/>
    <w:rsid w:val="00A43114"/>
    <w:rsid w:val="00A457E8"/>
    <w:rsid w:val="00A65A91"/>
    <w:rsid w:val="00A77F62"/>
    <w:rsid w:val="00A92CB8"/>
    <w:rsid w:val="00AA0B1C"/>
    <w:rsid w:val="00AC76A9"/>
    <w:rsid w:val="00AD24CC"/>
    <w:rsid w:val="00AD4FCD"/>
    <w:rsid w:val="00AE0E3F"/>
    <w:rsid w:val="00B3047C"/>
    <w:rsid w:val="00B3206D"/>
    <w:rsid w:val="00B4677D"/>
    <w:rsid w:val="00B6032B"/>
    <w:rsid w:val="00B62EC8"/>
    <w:rsid w:val="00B666A3"/>
    <w:rsid w:val="00B70C56"/>
    <w:rsid w:val="00B9655A"/>
    <w:rsid w:val="00BB4A96"/>
    <w:rsid w:val="00BC130E"/>
    <w:rsid w:val="00BC28A1"/>
    <w:rsid w:val="00BC6184"/>
    <w:rsid w:val="00BD75C7"/>
    <w:rsid w:val="00BE23C2"/>
    <w:rsid w:val="00BF50DF"/>
    <w:rsid w:val="00C0023F"/>
    <w:rsid w:val="00C433E5"/>
    <w:rsid w:val="00C51448"/>
    <w:rsid w:val="00C53654"/>
    <w:rsid w:val="00C642A9"/>
    <w:rsid w:val="00C66CF3"/>
    <w:rsid w:val="00C66E5F"/>
    <w:rsid w:val="00C6761C"/>
    <w:rsid w:val="00C67E89"/>
    <w:rsid w:val="00CB4B22"/>
    <w:rsid w:val="00D05AE9"/>
    <w:rsid w:val="00D21CDC"/>
    <w:rsid w:val="00D235AF"/>
    <w:rsid w:val="00D31B4F"/>
    <w:rsid w:val="00D5499B"/>
    <w:rsid w:val="00D606BB"/>
    <w:rsid w:val="00D6225E"/>
    <w:rsid w:val="00D641F9"/>
    <w:rsid w:val="00D745A8"/>
    <w:rsid w:val="00D75506"/>
    <w:rsid w:val="00D81CEE"/>
    <w:rsid w:val="00D82BD7"/>
    <w:rsid w:val="00D9574F"/>
    <w:rsid w:val="00DD129B"/>
    <w:rsid w:val="00DD7837"/>
    <w:rsid w:val="00E021A6"/>
    <w:rsid w:val="00E036AB"/>
    <w:rsid w:val="00E0469E"/>
    <w:rsid w:val="00E16C75"/>
    <w:rsid w:val="00E20883"/>
    <w:rsid w:val="00E254FF"/>
    <w:rsid w:val="00E31493"/>
    <w:rsid w:val="00E4192A"/>
    <w:rsid w:val="00E45F63"/>
    <w:rsid w:val="00E75D17"/>
    <w:rsid w:val="00E84F66"/>
    <w:rsid w:val="00E867E3"/>
    <w:rsid w:val="00E9231F"/>
    <w:rsid w:val="00E92F69"/>
    <w:rsid w:val="00E97889"/>
    <w:rsid w:val="00EA52C9"/>
    <w:rsid w:val="00EB5585"/>
    <w:rsid w:val="00EB6036"/>
    <w:rsid w:val="00EB67DD"/>
    <w:rsid w:val="00EB73CD"/>
    <w:rsid w:val="00ED43B9"/>
    <w:rsid w:val="00ED52D5"/>
    <w:rsid w:val="00ED7E6C"/>
    <w:rsid w:val="00F01949"/>
    <w:rsid w:val="00F0358F"/>
    <w:rsid w:val="00F13849"/>
    <w:rsid w:val="00F14F28"/>
    <w:rsid w:val="00F15A3B"/>
    <w:rsid w:val="00F33087"/>
    <w:rsid w:val="00F51ADA"/>
    <w:rsid w:val="00F65B99"/>
    <w:rsid w:val="00F8105A"/>
    <w:rsid w:val="00F917A1"/>
    <w:rsid w:val="00FC28AC"/>
    <w:rsid w:val="00FC7970"/>
    <w:rsid w:val="00FD1E88"/>
    <w:rsid w:val="00FD56DF"/>
    <w:rsid w:val="00FD5CA0"/>
    <w:rsid w:val="00FE0039"/>
    <w:rsid w:val="00FE14DB"/>
    <w:rsid w:val="00FE2A50"/>
    <w:rsid w:val="00FE4634"/>
    <w:rsid w:val="00FE6349"/>
    <w:rsid w:val="00FF6B19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72FF4"/>
  <w15:docId w15:val="{DA04F194-8225-45EB-BC23-B9834B74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customStyle="1" w:styleId="m3811992322395034156msolistparagraph">
    <w:name w:val="m_3811992322395034156msolistparagraph"/>
    <w:basedOn w:val="Normale"/>
    <w:rsid w:val="000E115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0E115C"/>
  </w:style>
  <w:style w:type="paragraph" w:customStyle="1" w:styleId="Pa11">
    <w:name w:val="Pa11"/>
    <w:basedOn w:val="Default"/>
    <w:next w:val="Default"/>
    <w:uiPriority w:val="99"/>
    <w:rsid w:val="0066475C"/>
    <w:pPr>
      <w:spacing w:line="200" w:lineRule="atLeast"/>
    </w:pPr>
    <w:rPr>
      <w:rFonts w:ascii="Interstate" w:eastAsiaTheme="minorHAnsi" w:hAnsi="Interstate" w:cstheme="minorBidi"/>
      <w:color w:val="auto"/>
    </w:rPr>
  </w:style>
  <w:style w:type="character" w:customStyle="1" w:styleId="A11">
    <w:name w:val="A11"/>
    <w:uiPriority w:val="99"/>
    <w:rsid w:val="0066475C"/>
    <w:rPr>
      <w:rFonts w:cs="Interstate"/>
      <w:color w:val="000000"/>
      <w:sz w:val="20"/>
      <w:szCs w:val="2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4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wdcomms.typeform.com/to/q1pTpsg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61F8B-164D-4DCA-9777-4C23751D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utente</cp:lastModifiedBy>
  <cp:revision>4</cp:revision>
  <cp:lastPrinted>2020-11-12T09:43:00Z</cp:lastPrinted>
  <dcterms:created xsi:type="dcterms:W3CDTF">2021-02-08T08:34:00Z</dcterms:created>
  <dcterms:modified xsi:type="dcterms:W3CDTF">2021-02-08T09:46:00Z</dcterms:modified>
</cp:coreProperties>
</file>